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AF30" w14:textId="77777777" w:rsidR="00FC5DDD" w:rsidRDefault="00FC5DDD" w:rsidP="00FC5DDD">
      <w:pPr>
        <w:pStyle w:val="Textoindependiente"/>
        <w:spacing w:before="137"/>
        <w:rPr>
          <w:b/>
        </w:rPr>
      </w:pPr>
    </w:p>
    <w:p w14:paraId="42C2AC97" w14:textId="77777777" w:rsidR="00FC5DDD" w:rsidRDefault="00FC5DDD" w:rsidP="00FC5DDD">
      <w:pPr>
        <w:pStyle w:val="Prrafodelista"/>
        <w:numPr>
          <w:ilvl w:val="0"/>
          <w:numId w:val="1"/>
        </w:numPr>
        <w:tabs>
          <w:tab w:val="left" w:pos="564"/>
        </w:tabs>
        <w:ind w:left="564" w:hanging="261"/>
        <w:jc w:val="left"/>
        <w:rPr>
          <w:b/>
        </w:rPr>
      </w:pPr>
      <w:r>
        <w:rPr>
          <w:b/>
          <w:spacing w:val="-2"/>
          <w:w w:val="105"/>
        </w:rPr>
        <w:t>OBJETIVO</w:t>
      </w:r>
    </w:p>
    <w:p w14:paraId="4163E2C4" w14:textId="77777777" w:rsidR="00FC5DDD" w:rsidRDefault="00FC5DDD" w:rsidP="00FC5DDD">
      <w:pPr>
        <w:pStyle w:val="Textoindependiente"/>
        <w:spacing w:before="246"/>
        <w:ind w:left="303" w:right="238"/>
      </w:pPr>
      <w:r>
        <w:t>Propiciar</w:t>
      </w:r>
      <w:r>
        <w:rPr>
          <w:spacing w:val="-3"/>
        </w:rPr>
        <w:t xml:space="preserve"> </w:t>
      </w:r>
      <w:r>
        <w:t>el</w:t>
      </w:r>
      <w:r>
        <w:rPr>
          <w:spacing w:val="-14"/>
        </w:rPr>
        <w:t xml:space="preserve"> </w:t>
      </w:r>
      <w:r>
        <w:t>cumplimento de</w:t>
      </w:r>
      <w:r>
        <w:rPr>
          <w:spacing w:val="-12"/>
        </w:rPr>
        <w:t xml:space="preserve"> </w:t>
      </w:r>
      <w:r>
        <w:t>los</w:t>
      </w:r>
      <w:r>
        <w:rPr>
          <w:spacing w:val="-9"/>
        </w:rPr>
        <w:t xml:space="preserve"> </w:t>
      </w:r>
      <w:r>
        <w:t>Programas de</w:t>
      </w:r>
      <w:r>
        <w:rPr>
          <w:spacing w:val="-8"/>
        </w:rPr>
        <w:t xml:space="preserve"> </w:t>
      </w:r>
      <w:r>
        <w:t>las</w:t>
      </w:r>
      <w:r>
        <w:rPr>
          <w:spacing w:val="-6"/>
        </w:rPr>
        <w:t xml:space="preserve"> </w:t>
      </w:r>
      <w:r>
        <w:t>Asignaturas, de</w:t>
      </w:r>
      <w:r>
        <w:rPr>
          <w:spacing w:val="-11"/>
        </w:rPr>
        <w:t xml:space="preserve"> </w:t>
      </w:r>
      <w:r>
        <w:t>todos</w:t>
      </w:r>
      <w:r>
        <w:rPr>
          <w:spacing w:val="-2"/>
        </w:rPr>
        <w:t xml:space="preserve"> </w:t>
      </w:r>
      <w:r>
        <w:t>los</w:t>
      </w:r>
      <w:r>
        <w:rPr>
          <w:spacing w:val="-4"/>
        </w:rPr>
        <w:t xml:space="preserve"> </w:t>
      </w:r>
      <w:r>
        <w:t>Planes</w:t>
      </w:r>
      <w:r>
        <w:rPr>
          <w:spacing w:val="-2"/>
        </w:rPr>
        <w:t xml:space="preserve"> </w:t>
      </w:r>
      <w:r>
        <w:t>de</w:t>
      </w:r>
      <w:r>
        <w:rPr>
          <w:spacing w:val="-10"/>
        </w:rPr>
        <w:t xml:space="preserve"> </w:t>
      </w:r>
      <w:r>
        <w:t>Estudio</w:t>
      </w:r>
      <w:r>
        <w:rPr>
          <w:spacing w:val="-2"/>
        </w:rPr>
        <w:t xml:space="preserve"> </w:t>
      </w:r>
      <w:r>
        <w:rPr>
          <w:position w:val="1"/>
        </w:rPr>
        <w:t xml:space="preserve">ofertados </w:t>
      </w:r>
      <w:r>
        <w:t>en el Instituto Tecnológico de Gustavo</w:t>
      </w:r>
      <w:r>
        <w:rPr>
          <w:spacing w:val="33"/>
        </w:rPr>
        <w:t xml:space="preserve"> </w:t>
      </w:r>
      <w:r>
        <w:t>A. Madero.</w:t>
      </w:r>
    </w:p>
    <w:p w14:paraId="2FFF3EBD" w14:textId="77777777" w:rsidR="00FC5DDD" w:rsidRDefault="00FC5DDD" w:rsidP="00FC5DDD">
      <w:pPr>
        <w:pStyle w:val="Textoindependiente"/>
        <w:spacing w:before="13"/>
      </w:pPr>
    </w:p>
    <w:p w14:paraId="6E16A1B6" w14:textId="77777777" w:rsidR="00FC5DDD" w:rsidRDefault="00FC5DDD" w:rsidP="00FC5DDD">
      <w:pPr>
        <w:pStyle w:val="Ttulo3"/>
        <w:numPr>
          <w:ilvl w:val="0"/>
          <w:numId w:val="1"/>
        </w:numPr>
        <w:tabs>
          <w:tab w:val="left" w:pos="616"/>
        </w:tabs>
        <w:spacing w:before="1"/>
        <w:ind w:left="616" w:hanging="268"/>
        <w:jc w:val="left"/>
      </w:pPr>
      <w:r>
        <w:rPr>
          <w:w w:val="105"/>
        </w:rPr>
        <w:t>ALCANCE</w:t>
      </w:r>
      <w:r>
        <w:rPr>
          <w:spacing w:val="23"/>
          <w:w w:val="105"/>
        </w:rPr>
        <w:t xml:space="preserve"> </w:t>
      </w:r>
      <w:r>
        <w:rPr>
          <w:w w:val="105"/>
        </w:rPr>
        <w:t>Y</w:t>
      </w:r>
      <w:r>
        <w:rPr>
          <w:spacing w:val="-3"/>
          <w:w w:val="105"/>
        </w:rPr>
        <w:t xml:space="preserve"> </w:t>
      </w:r>
      <w:r>
        <w:rPr>
          <w:spacing w:val="-2"/>
          <w:w w:val="105"/>
        </w:rPr>
        <w:t>RESPONSABILIDADES</w:t>
      </w:r>
    </w:p>
    <w:p w14:paraId="7546C723" w14:textId="77777777" w:rsidR="00FC5DDD" w:rsidRDefault="00FC5DDD" w:rsidP="00FC5DDD">
      <w:pPr>
        <w:pStyle w:val="Textoindependiente"/>
        <w:spacing w:before="17"/>
        <w:rPr>
          <w:b/>
        </w:rPr>
      </w:pPr>
    </w:p>
    <w:p w14:paraId="37528C04" w14:textId="77777777" w:rsidR="00FC5DDD" w:rsidRDefault="00FC5DDD" w:rsidP="00FC5DDD">
      <w:pPr>
        <w:pStyle w:val="Textoindependiente"/>
        <w:spacing w:line="249" w:lineRule="auto"/>
        <w:ind w:left="299" w:right="328" w:hanging="2"/>
        <w:jc w:val="both"/>
      </w:pPr>
      <w:r>
        <w:t>Este procedimiento es aplicable a todos(as) los(as) Docentes con actividades frente a grupo, a nivel Licenciatura de</w:t>
      </w:r>
      <w:r>
        <w:rPr>
          <w:spacing w:val="-5"/>
        </w:rPr>
        <w:t xml:space="preserve"> </w:t>
      </w:r>
      <w:r>
        <w:t>los diferentes planes de</w:t>
      </w:r>
      <w:r>
        <w:rPr>
          <w:spacing w:val="-3"/>
        </w:rPr>
        <w:t xml:space="preserve"> </w:t>
      </w:r>
      <w:r>
        <w:t>estudios ofertados en</w:t>
      </w:r>
      <w:r>
        <w:rPr>
          <w:spacing w:val="-5"/>
        </w:rPr>
        <w:t xml:space="preserve"> </w:t>
      </w:r>
      <w:r>
        <w:t>el</w:t>
      </w:r>
      <w:r>
        <w:rPr>
          <w:spacing w:val="-5"/>
        </w:rPr>
        <w:t xml:space="preserve"> </w:t>
      </w:r>
      <w:r>
        <w:t>Instituto Tecnológico.</w:t>
      </w:r>
    </w:p>
    <w:p w14:paraId="74D24A7E" w14:textId="77777777" w:rsidR="00FC5DDD" w:rsidRDefault="00FC5DDD" w:rsidP="00FC5DDD">
      <w:pPr>
        <w:pStyle w:val="Textoindependiente"/>
        <w:spacing w:before="224" w:line="237" w:lineRule="auto"/>
        <w:ind w:left="299" w:right="322" w:hanging="6"/>
        <w:jc w:val="both"/>
      </w:pPr>
      <w:r>
        <w:t>Es responsabilidad</w:t>
      </w:r>
      <w:r>
        <w:rPr>
          <w:spacing w:val="-10"/>
        </w:rPr>
        <w:t xml:space="preserve"> </w:t>
      </w:r>
      <w:r>
        <w:t>del</w:t>
      </w:r>
      <w:r>
        <w:rPr>
          <w:spacing w:val="-1"/>
        </w:rPr>
        <w:t xml:space="preserve"> </w:t>
      </w:r>
      <w:r>
        <w:t>Coordinador del Sistema de Gestión, verificar que no existan o se controlen las desviaciones establecidas</w:t>
      </w:r>
      <w:r>
        <w:rPr>
          <w:spacing w:val="28"/>
        </w:rPr>
        <w:t xml:space="preserve"> </w:t>
      </w:r>
      <w:r>
        <w:t>en</w:t>
      </w:r>
      <w:r>
        <w:rPr>
          <w:spacing w:val="-1"/>
        </w:rPr>
        <w:t xml:space="preserve"> </w:t>
      </w:r>
      <w:r>
        <w:t>el</w:t>
      </w:r>
      <w:r>
        <w:rPr>
          <w:spacing w:val="-2"/>
        </w:rPr>
        <w:t xml:space="preserve"> </w:t>
      </w:r>
      <w:r>
        <w:t>Plan de Calidad del Servicio Educativo.</w:t>
      </w:r>
    </w:p>
    <w:p w14:paraId="4280CA32" w14:textId="77777777" w:rsidR="00FC5DDD" w:rsidRDefault="00FC5DDD" w:rsidP="00FC5DDD">
      <w:pPr>
        <w:pStyle w:val="Textoindependiente"/>
        <w:spacing w:before="12"/>
      </w:pPr>
    </w:p>
    <w:p w14:paraId="61D9B4E8" w14:textId="77777777" w:rsidR="00FC5DDD" w:rsidRDefault="00FC5DDD" w:rsidP="00FC5DDD">
      <w:pPr>
        <w:pStyle w:val="Ttulo3"/>
        <w:numPr>
          <w:ilvl w:val="0"/>
          <w:numId w:val="1"/>
        </w:numPr>
        <w:tabs>
          <w:tab w:val="left" w:pos="606"/>
        </w:tabs>
        <w:spacing w:before="1"/>
        <w:ind w:left="606" w:hanging="265"/>
        <w:jc w:val="left"/>
      </w:pPr>
      <w:r>
        <w:rPr>
          <w:spacing w:val="-2"/>
          <w:w w:val="105"/>
        </w:rPr>
        <w:t>GLOSARIO</w:t>
      </w:r>
    </w:p>
    <w:p w14:paraId="77FE12D4" w14:textId="77777777" w:rsidR="00FC5DDD" w:rsidRDefault="00FC5DDD" w:rsidP="00FC5DDD">
      <w:pPr>
        <w:pStyle w:val="Textoindependiente"/>
        <w:spacing w:before="231"/>
        <w:ind w:left="293" w:right="238" w:firstLine="8"/>
      </w:pPr>
      <w:r>
        <w:rPr>
          <w:b/>
        </w:rPr>
        <w:t>Avance</w:t>
      </w:r>
      <w:r>
        <w:rPr>
          <w:b/>
          <w:spacing w:val="-16"/>
        </w:rPr>
        <w:t xml:space="preserve"> </w:t>
      </w:r>
      <w:r>
        <w:rPr>
          <w:b/>
        </w:rPr>
        <w:t>Programático:</w:t>
      </w:r>
      <w:r>
        <w:rPr>
          <w:b/>
          <w:spacing w:val="-6"/>
        </w:rPr>
        <w:t xml:space="preserve"> </w:t>
      </w:r>
      <w:r>
        <w:t>Es</w:t>
      </w:r>
      <w:r>
        <w:rPr>
          <w:spacing w:val="-14"/>
        </w:rPr>
        <w:t xml:space="preserve"> </w:t>
      </w:r>
      <w:r>
        <w:t>la</w:t>
      </w:r>
      <w:r>
        <w:rPr>
          <w:spacing w:val="-16"/>
        </w:rPr>
        <w:t xml:space="preserve"> </w:t>
      </w:r>
      <w:r>
        <w:t>forma</w:t>
      </w:r>
      <w:r>
        <w:rPr>
          <w:spacing w:val="-4"/>
        </w:rPr>
        <w:t xml:space="preserve"> </w:t>
      </w:r>
      <w:r>
        <w:t>de</w:t>
      </w:r>
      <w:r>
        <w:rPr>
          <w:spacing w:val="-16"/>
        </w:rPr>
        <w:t xml:space="preserve"> </w:t>
      </w:r>
      <w:r>
        <w:t>control</w:t>
      </w:r>
      <w:r>
        <w:rPr>
          <w:spacing w:val="-5"/>
        </w:rPr>
        <w:t xml:space="preserve"> </w:t>
      </w:r>
      <w:r>
        <w:t>que</w:t>
      </w:r>
      <w:r>
        <w:rPr>
          <w:spacing w:val="-16"/>
        </w:rPr>
        <w:t xml:space="preserve"> </w:t>
      </w:r>
      <w:r>
        <w:t>permite</w:t>
      </w:r>
      <w:r>
        <w:rPr>
          <w:spacing w:val="-3"/>
        </w:rPr>
        <w:t xml:space="preserve"> </w:t>
      </w:r>
      <w:r>
        <w:t>verificar que</w:t>
      </w:r>
      <w:r>
        <w:rPr>
          <w:spacing w:val="-15"/>
        </w:rPr>
        <w:t xml:space="preserve"> </w:t>
      </w:r>
      <w:r>
        <w:t>la</w:t>
      </w:r>
      <w:r>
        <w:rPr>
          <w:spacing w:val="-16"/>
        </w:rPr>
        <w:t xml:space="preserve"> </w:t>
      </w:r>
      <w:r>
        <w:t>planeación</w:t>
      </w:r>
      <w:r>
        <w:rPr>
          <w:spacing w:val="-3"/>
        </w:rPr>
        <w:t xml:space="preserve"> </w:t>
      </w:r>
      <w:r>
        <w:t>del</w:t>
      </w:r>
      <w:r>
        <w:rPr>
          <w:spacing w:val="-15"/>
        </w:rPr>
        <w:t xml:space="preserve"> </w:t>
      </w:r>
      <w:r>
        <w:t>curso</w:t>
      </w:r>
      <w:r>
        <w:rPr>
          <w:spacing w:val="-10"/>
        </w:rPr>
        <w:t xml:space="preserve"> </w:t>
      </w:r>
      <w:r>
        <w:t>que</w:t>
      </w:r>
      <w:r>
        <w:rPr>
          <w:spacing w:val="-16"/>
        </w:rPr>
        <w:t xml:space="preserve"> </w:t>
      </w:r>
      <w:r>
        <w:t>hace el</w:t>
      </w:r>
      <w:r>
        <w:rPr>
          <w:spacing w:val="-4"/>
        </w:rPr>
        <w:t xml:space="preserve"> </w:t>
      </w:r>
      <w:r>
        <w:t>docente se</w:t>
      </w:r>
      <w:r>
        <w:rPr>
          <w:spacing w:val="-8"/>
        </w:rPr>
        <w:t xml:space="preserve"> </w:t>
      </w:r>
      <w:r>
        <w:t>realice en</w:t>
      </w:r>
      <w:r>
        <w:rPr>
          <w:spacing w:val="-9"/>
        </w:rPr>
        <w:t xml:space="preserve"> </w:t>
      </w:r>
      <w:r>
        <w:t>los</w:t>
      </w:r>
      <w:r>
        <w:rPr>
          <w:spacing w:val="-1"/>
        </w:rPr>
        <w:t xml:space="preserve"> </w:t>
      </w:r>
      <w:r>
        <w:t>tiempos establecidos para que sea posible cumplir el</w:t>
      </w:r>
      <w:r>
        <w:rPr>
          <w:spacing w:val="-6"/>
        </w:rPr>
        <w:t xml:space="preserve"> </w:t>
      </w:r>
      <w:r>
        <w:t>programa.</w:t>
      </w:r>
    </w:p>
    <w:p w14:paraId="69253417" w14:textId="77777777" w:rsidR="00FC5DDD" w:rsidRDefault="00FC5DDD" w:rsidP="00FC5DDD">
      <w:pPr>
        <w:pStyle w:val="Textoindependiente"/>
        <w:spacing w:before="248"/>
        <w:ind w:left="294" w:right="238" w:hanging="4"/>
      </w:pPr>
      <w:r>
        <w:rPr>
          <w:b/>
        </w:rPr>
        <w:t>Calificación:</w:t>
      </w:r>
      <w:r>
        <w:rPr>
          <w:b/>
          <w:spacing w:val="-7"/>
        </w:rPr>
        <w:t xml:space="preserve"> </w:t>
      </w:r>
      <w:r>
        <w:t>Es</w:t>
      </w:r>
      <w:r>
        <w:rPr>
          <w:spacing w:val="-15"/>
        </w:rPr>
        <w:t xml:space="preserve"> </w:t>
      </w:r>
      <w:r>
        <w:t>el</w:t>
      </w:r>
      <w:r>
        <w:rPr>
          <w:spacing w:val="-16"/>
        </w:rPr>
        <w:t xml:space="preserve"> </w:t>
      </w:r>
      <w:r>
        <w:t>resultado cuantitativo</w:t>
      </w:r>
      <w:r>
        <w:rPr>
          <w:spacing w:val="-1"/>
        </w:rPr>
        <w:t xml:space="preserve"> </w:t>
      </w:r>
      <w:r>
        <w:t>de</w:t>
      </w:r>
      <w:r>
        <w:rPr>
          <w:spacing w:val="-16"/>
        </w:rPr>
        <w:t xml:space="preserve"> </w:t>
      </w:r>
      <w:r>
        <w:t>una</w:t>
      </w:r>
      <w:r>
        <w:rPr>
          <w:spacing w:val="-6"/>
        </w:rPr>
        <w:t xml:space="preserve"> </w:t>
      </w:r>
      <w:r>
        <w:t>evaluación que</w:t>
      </w:r>
      <w:r>
        <w:rPr>
          <w:spacing w:val="-10"/>
        </w:rPr>
        <w:t xml:space="preserve"> </w:t>
      </w:r>
      <w:r>
        <w:t>sirve</w:t>
      </w:r>
      <w:r>
        <w:rPr>
          <w:spacing w:val="-3"/>
        </w:rPr>
        <w:t xml:space="preserve"> </w:t>
      </w:r>
      <w:r>
        <w:t>para</w:t>
      </w:r>
      <w:r>
        <w:rPr>
          <w:spacing w:val="-8"/>
        </w:rPr>
        <w:t xml:space="preserve"> </w:t>
      </w:r>
      <w:r>
        <w:t>indicar</w:t>
      </w:r>
      <w:r>
        <w:rPr>
          <w:spacing w:val="-5"/>
        </w:rPr>
        <w:t xml:space="preserve"> </w:t>
      </w:r>
      <w:r>
        <w:t>el</w:t>
      </w:r>
      <w:r>
        <w:rPr>
          <w:spacing w:val="-15"/>
        </w:rPr>
        <w:t xml:space="preserve"> </w:t>
      </w:r>
      <w:r>
        <w:t>rendimiento escolar de los estudiantes.</w:t>
      </w:r>
    </w:p>
    <w:p w14:paraId="534C57E8" w14:textId="5AE872E8" w:rsidR="00FC5DDD" w:rsidRDefault="00FC5DDD" w:rsidP="00FC5DDD">
      <w:pPr>
        <w:pStyle w:val="Textoindependiente"/>
        <w:spacing w:before="250" w:line="237" w:lineRule="auto"/>
        <w:ind w:left="292" w:right="340" w:firstLine="1"/>
        <w:jc w:val="both"/>
      </w:pPr>
      <w:r w:rsidRPr="00DA6C0D">
        <w:rPr>
          <w:b/>
          <w:bCs/>
        </w:rPr>
        <w:t>Examen</w:t>
      </w:r>
      <w:r>
        <w:t>:</w:t>
      </w:r>
      <w:r>
        <w:rPr>
          <w:spacing w:val="-16"/>
        </w:rPr>
        <w:t xml:space="preserve"> </w:t>
      </w:r>
      <w:r>
        <w:t>Es</w:t>
      </w:r>
      <w:r>
        <w:rPr>
          <w:spacing w:val="-15"/>
        </w:rPr>
        <w:t xml:space="preserve"> </w:t>
      </w:r>
      <w:r>
        <w:t>el</w:t>
      </w:r>
      <w:r>
        <w:rPr>
          <w:spacing w:val="-15"/>
        </w:rPr>
        <w:t xml:space="preserve"> </w:t>
      </w:r>
      <w:r>
        <w:t>proceso</w:t>
      </w:r>
      <w:r>
        <w:rPr>
          <w:spacing w:val="-16"/>
        </w:rPr>
        <w:t xml:space="preserve"> </w:t>
      </w:r>
      <w:r>
        <w:t>de</w:t>
      </w:r>
      <w:r>
        <w:rPr>
          <w:spacing w:val="-15"/>
        </w:rPr>
        <w:t xml:space="preserve"> </w:t>
      </w:r>
      <w:r>
        <w:t>evaluación</w:t>
      </w:r>
      <w:r>
        <w:rPr>
          <w:spacing w:val="-15"/>
        </w:rPr>
        <w:t xml:space="preserve"> </w:t>
      </w:r>
      <w:r>
        <w:t>didáctico</w:t>
      </w:r>
      <w:r>
        <w:rPr>
          <w:spacing w:val="-15"/>
        </w:rPr>
        <w:t xml:space="preserve"> </w:t>
      </w:r>
      <w:r>
        <w:t>mediante</w:t>
      </w:r>
      <w:r>
        <w:rPr>
          <w:spacing w:val="-16"/>
        </w:rPr>
        <w:t xml:space="preserve"> </w:t>
      </w:r>
      <w:r>
        <w:t>el</w:t>
      </w:r>
      <w:r>
        <w:rPr>
          <w:spacing w:val="-15"/>
        </w:rPr>
        <w:t xml:space="preserve"> </w:t>
      </w:r>
      <w:r>
        <w:t>cual</w:t>
      </w:r>
      <w:r>
        <w:rPr>
          <w:spacing w:val="-15"/>
        </w:rPr>
        <w:t xml:space="preserve"> </w:t>
      </w:r>
      <w:r>
        <w:t>se</w:t>
      </w:r>
      <w:r>
        <w:rPr>
          <w:spacing w:val="-16"/>
        </w:rPr>
        <w:t xml:space="preserve"> </w:t>
      </w:r>
      <w:r>
        <w:t>valoran</w:t>
      </w:r>
      <w:r>
        <w:rPr>
          <w:spacing w:val="-15"/>
        </w:rPr>
        <w:t xml:space="preserve"> </w:t>
      </w:r>
      <w:r>
        <w:t>los</w:t>
      </w:r>
      <w:r>
        <w:rPr>
          <w:spacing w:val="-15"/>
        </w:rPr>
        <w:t xml:space="preserve"> </w:t>
      </w:r>
      <w:r>
        <w:t>conocimientos</w:t>
      </w:r>
      <w:r>
        <w:rPr>
          <w:spacing w:val="-15"/>
        </w:rPr>
        <w:t xml:space="preserve"> </w:t>
      </w:r>
      <w:r>
        <w:t>que</w:t>
      </w:r>
      <w:r>
        <w:rPr>
          <w:spacing w:val="-16"/>
        </w:rPr>
        <w:t xml:space="preserve"> </w:t>
      </w:r>
      <w:r>
        <w:t xml:space="preserve">poseen </w:t>
      </w:r>
      <w:r>
        <w:rPr>
          <w:spacing w:val="-2"/>
        </w:rPr>
        <w:t>los</w:t>
      </w:r>
      <w:r>
        <w:rPr>
          <w:spacing w:val="-14"/>
        </w:rPr>
        <w:t xml:space="preserve"> </w:t>
      </w:r>
      <w:r>
        <w:rPr>
          <w:spacing w:val="-2"/>
        </w:rPr>
        <w:t>estudiantes</w:t>
      </w:r>
      <w:r>
        <w:rPr>
          <w:spacing w:val="-11"/>
        </w:rPr>
        <w:t xml:space="preserve"> </w:t>
      </w:r>
      <w:r>
        <w:rPr>
          <w:spacing w:val="-2"/>
        </w:rPr>
        <w:t>después de</w:t>
      </w:r>
      <w:r>
        <w:rPr>
          <w:spacing w:val="-12"/>
        </w:rPr>
        <w:t xml:space="preserve"> </w:t>
      </w:r>
      <w:r>
        <w:rPr>
          <w:spacing w:val="-2"/>
        </w:rPr>
        <w:t>la</w:t>
      </w:r>
      <w:r>
        <w:rPr>
          <w:spacing w:val="-14"/>
        </w:rPr>
        <w:t xml:space="preserve"> </w:t>
      </w:r>
      <w:r>
        <w:rPr>
          <w:spacing w:val="-2"/>
        </w:rPr>
        <w:t>enseñanza</w:t>
      </w:r>
      <w:r>
        <w:t xml:space="preserve"> </w:t>
      </w:r>
      <w:r>
        <w:rPr>
          <w:spacing w:val="-2"/>
        </w:rPr>
        <w:t>impartida, la</w:t>
      </w:r>
      <w:r>
        <w:rPr>
          <w:spacing w:val="-9"/>
        </w:rPr>
        <w:t xml:space="preserve"> </w:t>
      </w:r>
      <w:r>
        <w:rPr>
          <w:spacing w:val="-2"/>
        </w:rPr>
        <w:t>habilidad</w:t>
      </w:r>
      <w:r>
        <w:rPr>
          <w:spacing w:val="-14"/>
        </w:rPr>
        <w:t xml:space="preserve"> </w:t>
      </w:r>
      <w:r>
        <w:rPr>
          <w:spacing w:val="-2"/>
        </w:rPr>
        <w:t>para</w:t>
      </w:r>
      <w:r>
        <w:rPr>
          <w:spacing w:val="-7"/>
        </w:rPr>
        <w:t xml:space="preserve"> </w:t>
      </w:r>
      <w:r>
        <w:rPr>
          <w:spacing w:val="-2"/>
        </w:rPr>
        <w:t>relacionar</w:t>
      </w:r>
      <w:r>
        <w:t xml:space="preserve"> </w:t>
      </w:r>
      <w:r>
        <w:rPr>
          <w:spacing w:val="-2"/>
        </w:rPr>
        <w:t>y</w:t>
      </w:r>
      <w:r>
        <w:rPr>
          <w:spacing w:val="-7"/>
        </w:rPr>
        <w:t xml:space="preserve"> </w:t>
      </w:r>
      <w:r>
        <w:rPr>
          <w:spacing w:val="-2"/>
        </w:rPr>
        <w:t>aplicar</w:t>
      </w:r>
      <w:r>
        <w:rPr>
          <w:spacing w:val="-5"/>
        </w:rPr>
        <w:t xml:space="preserve"> </w:t>
      </w:r>
      <w:r>
        <w:rPr>
          <w:spacing w:val="-2"/>
        </w:rPr>
        <w:t>las</w:t>
      </w:r>
      <w:r>
        <w:rPr>
          <w:spacing w:val="-4"/>
        </w:rPr>
        <w:t xml:space="preserve"> </w:t>
      </w:r>
      <w:r>
        <w:rPr>
          <w:spacing w:val="-2"/>
        </w:rPr>
        <w:t xml:space="preserve">adquisiciones </w:t>
      </w:r>
      <w:r>
        <w:t>logradas</w:t>
      </w:r>
      <w:r>
        <w:rPr>
          <w:spacing w:val="-3"/>
        </w:rPr>
        <w:t xml:space="preserve"> </w:t>
      </w:r>
      <w:r>
        <w:t>y</w:t>
      </w:r>
      <w:r>
        <w:rPr>
          <w:spacing w:val="-3"/>
        </w:rPr>
        <w:t xml:space="preserve"> </w:t>
      </w:r>
      <w:r>
        <w:t>la</w:t>
      </w:r>
      <w:r>
        <w:rPr>
          <w:spacing w:val="-10"/>
        </w:rPr>
        <w:t xml:space="preserve"> </w:t>
      </w:r>
      <w:r>
        <w:t>adecuada</w:t>
      </w:r>
      <w:r>
        <w:rPr>
          <w:spacing w:val="-1"/>
        </w:rPr>
        <w:t xml:space="preserve"> </w:t>
      </w:r>
      <w:r>
        <w:t>exposición</w:t>
      </w:r>
      <w:r>
        <w:rPr>
          <w:spacing w:val="-5"/>
        </w:rPr>
        <w:t xml:space="preserve"> </w:t>
      </w:r>
      <w:r>
        <w:t>de</w:t>
      </w:r>
      <w:r>
        <w:rPr>
          <w:spacing w:val="-11"/>
        </w:rPr>
        <w:t xml:space="preserve"> </w:t>
      </w:r>
      <w:r w:rsidR="00CA5CA8">
        <w:t>é</w:t>
      </w:r>
      <w:r>
        <w:t>stas; a</w:t>
      </w:r>
      <w:r>
        <w:rPr>
          <w:spacing w:val="-3"/>
        </w:rPr>
        <w:t xml:space="preserve"> </w:t>
      </w:r>
      <w:r>
        <w:t>la</w:t>
      </w:r>
      <w:r>
        <w:rPr>
          <w:spacing w:val="-2"/>
        </w:rPr>
        <w:t xml:space="preserve"> </w:t>
      </w:r>
      <w:r>
        <w:t>vez</w:t>
      </w:r>
      <w:r>
        <w:rPr>
          <w:spacing w:val="-5"/>
        </w:rPr>
        <w:t xml:space="preserve"> </w:t>
      </w:r>
      <w:r>
        <w:t>permite</w:t>
      </w:r>
      <w:r>
        <w:rPr>
          <w:spacing w:val="-3"/>
        </w:rPr>
        <w:t xml:space="preserve"> </w:t>
      </w:r>
      <w:r>
        <w:t>obtener información de</w:t>
      </w:r>
      <w:r>
        <w:rPr>
          <w:spacing w:val="-11"/>
        </w:rPr>
        <w:t xml:space="preserve"> </w:t>
      </w:r>
      <w:r>
        <w:t>cómo</w:t>
      </w:r>
      <w:r>
        <w:rPr>
          <w:spacing w:val="-2"/>
        </w:rPr>
        <w:t xml:space="preserve"> </w:t>
      </w:r>
      <w:r>
        <w:t>se</w:t>
      </w:r>
      <w:r>
        <w:rPr>
          <w:spacing w:val="-10"/>
        </w:rPr>
        <w:t xml:space="preserve"> </w:t>
      </w:r>
      <w:r>
        <w:t>desarrolla la actividad escolar con</w:t>
      </w:r>
      <w:r>
        <w:rPr>
          <w:spacing w:val="-4"/>
        </w:rPr>
        <w:t xml:space="preserve"> </w:t>
      </w:r>
      <w:r>
        <w:t>la finalidad de revisarla y orientarla permanentemente.</w:t>
      </w:r>
    </w:p>
    <w:p w14:paraId="32D53B4B" w14:textId="77777777" w:rsidR="00FC5DDD" w:rsidRDefault="00FC5DDD" w:rsidP="00FC5DDD">
      <w:pPr>
        <w:pStyle w:val="Textoindependiente"/>
        <w:spacing w:before="244"/>
        <w:ind w:left="294" w:right="238"/>
      </w:pPr>
      <w:r>
        <w:rPr>
          <w:b/>
        </w:rPr>
        <w:t>Evaluación:</w:t>
      </w:r>
      <w:r>
        <w:rPr>
          <w:b/>
          <w:spacing w:val="35"/>
        </w:rPr>
        <w:t xml:space="preserve"> </w:t>
      </w:r>
      <w:r>
        <w:t>Actividad</w:t>
      </w:r>
      <w:r>
        <w:rPr>
          <w:spacing w:val="29"/>
        </w:rPr>
        <w:t xml:space="preserve"> </w:t>
      </w:r>
      <w:r>
        <w:t>sistemática</w:t>
      </w:r>
      <w:r>
        <w:rPr>
          <w:spacing w:val="36"/>
        </w:rPr>
        <w:t xml:space="preserve"> </w:t>
      </w:r>
      <w:r>
        <w:t>y</w:t>
      </w:r>
      <w:r>
        <w:rPr>
          <w:spacing w:val="25"/>
        </w:rPr>
        <w:t xml:space="preserve"> </w:t>
      </w:r>
      <w:r>
        <w:t>continua,</w:t>
      </w:r>
      <w:r>
        <w:rPr>
          <w:spacing w:val="30"/>
        </w:rPr>
        <w:t xml:space="preserve"> </w:t>
      </w:r>
      <w:r>
        <w:t>integrada</w:t>
      </w:r>
      <w:r>
        <w:rPr>
          <w:spacing w:val="36"/>
        </w:rPr>
        <w:t xml:space="preserve"> </w:t>
      </w:r>
      <w:r>
        <w:t>dentro</w:t>
      </w:r>
      <w:r>
        <w:rPr>
          <w:spacing w:val="31"/>
        </w:rPr>
        <w:t xml:space="preserve"> </w:t>
      </w:r>
      <w:r>
        <w:t>del Proceso</w:t>
      </w:r>
      <w:r>
        <w:rPr>
          <w:spacing w:val="21"/>
        </w:rPr>
        <w:t xml:space="preserve"> </w:t>
      </w:r>
      <w:r>
        <w:t>Educativo,</w:t>
      </w:r>
      <w:r>
        <w:rPr>
          <w:spacing w:val="34"/>
        </w:rPr>
        <w:t xml:space="preserve"> </w:t>
      </w:r>
      <w:r>
        <w:t>que</w:t>
      </w:r>
      <w:r>
        <w:rPr>
          <w:spacing w:val="20"/>
        </w:rPr>
        <w:t xml:space="preserve"> </w:t>
      </w:r>
      <w:r>
        <w:t>tiene</w:t>
      </w:r>
      <w:r>
        <w:rPr>
          <w:spacing w:val="21"/>
        </w:rPr>
        <w:t xml:space="preserve"> </w:t>
      </w:r>
      <w:r>
        <w:t>por objeto proporcionar la máxima información para mejorar este proceso.</w:t>
      </w:r>
    </w:p>
    <w:p w14:paraId="3950882F" w14:textId="77777777" w:rsidR="00FC5DDD" w:rsidRDefault="00FC5DDD" w:rsidP="00FC5DDD">
      <w:pPr>
        <w:spacing w:before="252"/>
        <w:ind w:left="290"/>
      </w:pPr>
      <w:r>
        <w:rPr>
          <w:b/>
        </w:rPr>
        <w:t>Docente</w:t>
      </w:r>
      <w:r>
        <w:rPr>
          <w:b/>
          <w:spacing w:val="-8"/>
        </w:rPr>
        <w:t xml:space="preserve"> </w:t>
      </w:r>
      <w:r>
        <w:rPr>
          <w:b/>
        </w:rPr>
        <w:t>Asignado:</w:t>
      </w:r>
      <w:r>
        <w:rPr>
          <w:b/>
          <w:spacing w:val="-3"/>
        </w:rPr>
        <w:t xml:space="preserve"> </w:t>
      </w:r>
      <w:r>
        <w:t>Profesional del</w:t>
      </w:r>
      <w:r>
        <w:rPr>
          <w:spacing w:val="-5"/>
        </w:rPr>
        <w:t xml:space="preserve"> </w:t>
      </w:r>
      <w:r>
        <w:t>área</w:t>
      </w:r>
      <w:r>
        <w:rPr>
          <w:spacing w:val="-11"/>
        </w:rPr>
        <w:t xml:space="preserve"> </w:t>
      </w:r>
      <w:r>
        <w:t>que</w:t>
      </w:r>
      <w:r>
        <w:rPr>
          <w:spacing w:val="-12"/>
        </w:rPr>
        <w:t xml:space="preserve"> </w:t>
      </w:r>
      <w:r>
        <w:t>demuestre su</w:t>
      </w:r>
      <w:r>
        <w:rPr>
          <w:spacing w:val="-16"/>
        </w:rPr>
        <w:t xml:space="preserve"> </w:t>
      </w:r>
      <w:r>
        <w:rPr>
          <w:spacing w:val="-2"/>
        </w:rPr>
        <w:t>competencia.</w:t>
      </w:r>
    </w:p>
    <w:p w14:paraId="6185480B" w14:textId="77777777" w:rsidR="00FC5DDD" w:rsidRDefault="00FC5DDD" w:rsidP="00FC5DDD">
      <w:pPr>
        <w:pStyle w:val="Textoindependiente"/>
      </w:pPr>
    </w:p>
    <w:p w14:paraId="5129A716" w14:textId="74BD2C06" w:rsidR="00FC5DDD" w:rsidRDefault="00FC5DDD" w:rsidP="00FC5DDD">
      <w:pPr>
        <w:pStyle w:val="Textoindependiente"/>
        <w:spacing w:line="237" w:lineRule="auto"/>
        <w:ind w:left="284" w:right="333" w:firstLine="5"/>
        <w:jc w:val="both"/>
      </w:pPr>
      <w:proofErr w:type="spellStart"/>
      <w:r>
        <w:rPr>
          <w:b/>
        </w:rPr>
        <w:t>lnstrumentación</w:t>
      </w:r>
      <w:proofErr w:type="spellEnd"/>
      <w:r>
        <w:rPr>
          <w:b/>
        </w:rPr>
        <w:t xml:space="preserve"> Didáctica: </w:t>
      </w:r>
      <w:r>
        <w:t>Planeación del</w:t>
      </w:r>
      <w:r>
        <w:rPr>
          <w:spacing w:val="-1"/>
        </w:rPr>
        <w:t xml:space="preserve"> </w:t>
      </w:r>
      <w:r>
        <w:t>Aprendizaje del estudiante en</w:t>
      </w:r>
      <w:r>
        <w:rPr>
          <w:spacing w:val="-2"/>
        </w:rPr>
        <w:t xml:space="preserve"> </w:t>
      </w:r>
      <w:r>
        <w:t>función de las actividades a desarrollar por</w:t>
      </w:r>
      <w:r>
        <w:rPr>
          <w:spacing w:val="-2"/>
        </w:rPr>
        <w:t xml:space="preserve"> </w:t>
      </w:r>
      <w:r>
        <w:t>el</w:t>
      </w:r>
      <w:r>
        <w:rPr>
          <w:spacing w:val="-6"/>
        </w:rPr>
        <w:t xml:space="preserve"> </w:t>
      </w:r>
      <w:r w:rsidR="00CA5CA8">
        <w:rPr>
          <w:spacing w:val="-6"/>
        </w:rPr>
        <w:t xml:space="preserve">(la) </w:t>
      </w:r>
      <w:r w:rsidR="00CA5CA8">
        <w:t xml:space="preserve">docente </w:t>
      </w:r>
      <w:r>
        <w:t>durante el</w:t>
      </w:r>
      <w:r>
        <w:rPr>
          <w:spacing w:val="-3"/>
        </w:rPr>
        <w:t xml:space="preserve"> </w:t>
      </w:r>
      <w:r>
        <w:t>desarrollo de</w:t>
      </w:r>
      <w:r>
        <w:rPr>
          <w:spacing w:val="-7"/>
        </w:rPr>
        <w:t xml:space="preserve"> </w:t>
      </w:r>
      <w:r>
        <w:t>la asignatura</w:t>
      </w:r>
      <w:r>
        <w:rPr>
          <w:spacing w:val="23"/>
        </w:rPr>
        <w:t xml:space="preserve"> </w:t>
      </w:r>
      <w:r>
        <w:t>a</w:t>
      </w:r>
      <w:r>
        <w:rPr>
          <w:spacing w:val="-4"/>
        </w:rPr>
        <w:t xml:space="preserve"> </w:t>
      </w:r>
      <w:r>
        <w:t>impartir durante el</w:t>
      </w:r>
      <w:r>
        <w:rPr>
          <w:spacing w:val="-8"/>
        </w:rPr>
        <w:t xml:space="preserve"> </w:t>
      </w:r>
      <w:r>
        <w:t>semestre.</w:t>
      </w:r>
    </w:p>
    <w:p w14:paraId="45FBCFB5" w14:textId="77777777" w:rsidR="00FC5DDD" w:rsidRDefault="00FC5DDD" w:rsidP="00FC5DDD">
      <w:pPr>
        <w:spacing w:before="241"/>
        <w:ind w:left="287" w:right="238" w:firstLine="9"/>
      </w:pPr>
      <w:r>
        <w:rPr>
          <w:b/>
        </w:rPr>
        <w:t>Valoración</w:t>
      </w:r>
      <w:r>
        <w:rPr>
          <w:b/>
          <w:spacing w:val="13"/>
        </w:rPr>
        <w:t xml:space="preserve"> </w:t>
      </w:r>
      <w:r>
        <w:rPr>
          <w:b/>
        </w:rPr>
        <w:t>Numérica</w:t>
      </w:r>
      <w:r>
        <w:rPr>
          <w:b/>
          <w:spacing w:val="13"/>
        </w:rPr>
        <w:t xml:space="preserve"> </w:t>
      </w:r>
      <w:r>
        <w:rPr>
          <w:b/>
        </w:rPr>
        <w:t>del Nivel de Desempeño</w:t>
      </w:r>
      <w:r>
        <w:rPr>
          <w:b/>
          <w:spacing w:val="19"/>
        </w:rPr>
        <w:t xml:space="preserve"> </w:t>
      </w:r>
      <w:r>
        <w:rPr>
          <w:b/>
        </w:rPr>
        <w:t>de las Competencias</w:t>
      </w:r>
      <w:r>
        <w:rPr>
          <w:b/>
          <w:spacing w:val="23"/>
        </w:rPr>
        <w:t xml:space="preserve"> </w:t>
      </w:r>
      <w:r>
        <w:rPr>
          <w:b/>
        </w:rPr>
        <w:t>Alcanzadas:</w:t>
      </w:r>
      <w:r>
        <w:rPr>
          <w:b/>
          <w:spacing w:val="16"/>
        </w:rPr>
        <w:t xml:space="preserve"> </w:t>
      </w:r>
      <w:r>
        <w:t>Es la valoración numérica alcanzada por el</w:t>
      </w:r>
      <w:r>
        <w:rPr>
          <w:spacing w:val="-3"/>
        </w:rPr>
        <w:t xml:space="preserve"> </w:t>
      </w:r>
      <w:r>
        <w:t>estudiante por cada tema evaluado.</w:t>
      </w:r>
    </w:p>
    <w:p w14:paraId="685C2EFD" w14:textId="2A8E9B31" w:rsidR="00FC5DDD" w:rsidRDefault="00FC5DDD" w:rsidP="00FC5DDD">
      <w:pPr>
        <w:pStyle w:val="Textoindependiente"/>
        <w:spacing w:before="250" w:line="237" w:lineRule="auto"/>
        <w:ind w:left="291" w:right="341" w:hanging="1"/>
        <w:jc w:val="both"/>
      </w:pPr>
      <w:r>
        <w:rPr>
          <w:b/>
        </w:rPr>
        <w:lastRenderedPageBreak/>
        <w:t xml:space="preserve">Evaluación Sumativa: </w:t>
      </w:r>
      <w:r>
        <w:t>Es</w:t>
      </w:r>
      <w:r>
        <w:rPr>
          <w:spacing w:val="-7"/>
        </w:rPr>
        <w:t xml:space="preserve"> </w:t>
      </w:r>
      <w:r>
        <w:t>la</w:t>
      </w:r>
      <w:r>
        <w:rPr>
          <w:spacing w:val="-3"/>
        </w:rPr>
        <w:t xml:space="preserve"> </w:t>
      </w:r>
      <w:r>
        <w:t>valoración numérica final</w:t>
      </w:r>
      <w:r>
        <w:rPr>
          <w:spacing w:val="-5"/>
        </w:rPr>
        <w:t xml:space="preserve"> </w:t>
      </w:r>
      <w:r>
        <w:t>alcanzada por</w:t>
      </w:r>
      <w:r>
        <w:rPr>
          <w:spacing w:val="-3"/>
        </w:rPr>
        <w:t xml:space="preserve"> </w:t>
      </w:r>
      <w:r>
        <w:t>el</w:t>
      </w:r>
      <w:r>
        <w:rPr>
          <w:spacing w:val="-9"/>
        </w:rPr>
        <w:t xml:space="preserve"> </w:t>
      </w:r>
      <w:r w:rsidR="00CC7547">
        <w:rPr>
          <w:spacing w:val="-9"/>
        </w:rPr>
        <w:t xml:space="preserve">(la) </w:t>
      </w:r>
      <w:r>
        <w:t>estudiante, de</w:t>
      </w:r>
      <w:r>
        <w:rPr>
          <w:spacing w:val="-7"/>
        </w:rPr>
        <w:t xml:space="preserve"> </w:t>
      </w:r>
      <w:r>
        <w:t>la</w:t>
      </w:r>
      <w:r>
        <w:rPr>
          <w:spacing w:val="-3"/>
        </w:rPr>
        <w:t xml:space="preserve"> </w:t>
      </w:r>
      <w:r>
        <w:t>suma de</w:t>
      </w:r>
      <w:r>
        <w:rPr>
          <w:spacing w:val="-3"/>
        </w:rPr>
        <w:t xml:space="preserve"> </w:t>
      </w:r>
      <w:r>
        <w:t>cada Valoración Numérica del</w:t>
      </w:r>
      <w:r>
        <w:rPr>
          <w:spacing w:val="-5"/>
        </w:rPr>
        <w:t xml:space="preserve"> </w:t>
      </w:r>
      <w:r>
        <w:t>Nivel</w:t>
      </w:r>
      <w:r>
        <w:rPr>
          <w:spacing w:val="-2"/>
        </w:rPr>
        <w:t xml:space="preserve"> </w:t>
      </w:r>
      <w:r>
        <w:t>de Desempeño de</w:t>
      </w:r>
      <w:r>
        <w:rPr>
          <w:spacing w:val="-2"/>
        </w:rPr>
        <w:t xml:space="preserve"> </w:t>
      </w:r>
      <w:r>
        <w:t>las Competencias Alcanzadas.</w:t>
      </w:r>
    </w:p>
    <w:p w14:paraId="700BADA7" w14:textId="6D90D412" w:rsidR="00FC5DDD" w:rsidRDefault="00FC5DDD" w:rsidP="00FC5DDD">
      <w:pPr>
        <w:pStyle w:val="Textoindependiente"/>
        <w:spacing w:before="250" w:line="237" w:lineRule="auto"/>
        <w:ind w:left="291" w:right="341" w:hanging="1"/>
        <w:jc w:val="both"/>
      </w:pPr>
    </w:p>
    <w:p w14:paraId="6824AFEC" w14:textId="627DD476" w:rsidR="004F17B7" w:rsidRDefault="004F17B7" w:rsidP="00FC5DDD">
      <w:pPr>
        <w:pStyle w:val="Textoindependiente"/>
        <w:spacing w:before="250" w:line="237" w:lineRule="auto"/>
        <w:ind w:left="291" w:right="341" w:hanging="1"/>
        <w:jc w:val="both"/>
      </w:pPr>
    </w:p>
    <w:p w14:paraId="104CAA02" w14:textId="77777777" w:rsidR="004F17B7" w:rsidRDefault="004F17B7" w:rsidP="00FC5DDD">
      <w:pPr>
        <w:pStyle w:val="Textoindependiente"/>
        <w:spacing w:before="250" w:line="237" w:lineRule="auto"/>
        <w:ind w:left="291" w:right="341" w:hanging="1"/>
        <w:jc w:val="both"/>
      </w:pPr>
    </w:p>
    <w:p w14:paraId="6C924191" w14:textId="1F3D5FB0" w:rsidR="00FC5DDD" w:rsidRPr="008B06E6" w:rsidRDefault="008B06E6" w:rsidP="00FC5DDD">
      <w:pPr>
        <w:rPr>
          <w:b/>
          <w:bCs/>
        </w:rPr>
      </w:pPr>
      <w:r w:rsidRPr="008B06E6">
        <w:rPr>
          <w:b/>
          <w:bCs/>
        </w:rPr>
        <w:t xml:space="preserve">4. </w:t>
      </w:r>
      <w:r w:rsidR="00FC5DDD" w:rsidRPr="008B06E6">
        <w:rPr>
          <w:b/>
          <w:bCs/>
        </w:rPr>
        <w:t>POLÍTICAS DE OPERACIÓ</w:t>
      </w:r>
      <w:r w:rsidRPr="008B06E6">
        <w:rPr>
          <w:b/>
          <w:bCs/>
        </w:rPr>
        <w:t>N</w:t>
      </w:r>
    </w:p>
    <w:p w14:paraId="129CFC5F" w14:textId="1767633D" w:rsidR="00FC5DDD" w:rsidRDefault="00FC5DDD" w:rsidP="00FC5DDD">
      <w:r>
        <w:t xml:space="preserve"> </w:t>
      </w:r>
    </w:p>
    <w:p w14:paraId="2B8A8F2C" w14:textId="77777777" w:rsidR="00FC5DDD" w:rsidRDefault="00FC5DDD" w:rsidP="00FC5DDD"/>
    <w:p w14:paraId="3B4091A8" w14:textId="60396925" w:rsidR="00FC5DDD" w:rsidRDefault="00FC5DDD" w:rsidP="008B06E6">
      <w:pPr>
        <w:jc w:val="both"/>
      </w:pPr>
      <w:r>
        <w:t>Aplica para todos los programas de cada asignatura, correspondiente a los planes de estudio vigentes de</w:t>
      </w:r>
      <w:r w:rsidR="008B06E6">
        <w:t xml:space="preserve"> p</w:t>
      </w:r>
      <w:r>
        <w:t xml:space="preserve">ara la operación de este </w:t>
      </w:r>
      <w:r w:rsidR="004F17B7">
        <w:t>procedimiento</w:t>
      </w:r>
      <w:r>
        <w:t xml:space="preserve"> se debe apegar a lo establecido en la Normativa vigente emitida por el Tecnológico Nacional de </w:t>
      </w:r>
      <w:r w:rsidR="004F17B7">
        <w:t>México</w:t>
      </w:r>
      <w:r>
        <w:t xml:space="preserve"> (TecNM) para la Acreditación de Asignaturas.</w:t>
      </w:r>
    </w:p>
    <w:p w14:paraId="3720BC0A" w14:textId="77777777" w:rsidR="00FC5DDD" w:rsidRDefault="00FC5DDD" w:rsidP="008B06E6">
      <w:pPr>
        <w:jc w:val="both"/>
      </w:pPr>
    </w:p>
    <w:p w14:paraId="704753B7" w14:textId="375C1A83" w:rsidR="00FC5DDD" w:rsidRDefault="00FC5DDD" w:rsidP="008B06E6">
      <w:pPr>
        <w:jc w:val="both"/>
      </w:pPr>
      <w:r>
        <w:t xml:space="preserve">El(la) docente debe entregar </w:t>
      </w:r>
      <w:r w:rsidR="004F17B7">
        <w:t>al (</w:t>
      </w:r>
      <w:r w:rsidR="00557E0B">
        <w:t>el)</w:t>
      </w:r>
      <w:r>
        <w:t xml:space="preserve"> </w:t>
      </w:r>
      <w:proofErr w:type="gramStart"/>
      <w:r w:rsidR="00557E0B">
        <w:t>J</w:t>
      </w:r>
      <w:r>
        <w:t>efe</w:t>
      </w:r>
      <w:proofErr w:type="gramEnd"/>
      <w:r>
        <w:t>(a) del Departamento Académico, previo al inicio de las clases, la</w:t>
      </w:r>
      <w:r w:rsidR="004F17B7">
        <w:t xml:space="preserve"> </w:t>
      </w:r>
      <w:r>
        <w:t>instrumentación didáctica ITGAM-</w:t>
      </w:r>
      <w:r w:rsidR="00557E0B">
        <w:t>A</w:t>
      </w:r>
      <w:r>
        <w:t xml:space="preserve">C-003-02 de la (s) asignatura (s) a impartir por lo menos con tres </w:t>
      </w:r>
      <w:r w:rsidR="004F17B7">
        <w:t xml:space="preserve">días </w:t>
      </w:r>
      <w:r>
        <w:t>previos al inicio de clases y en caso de ser PTC deberá hacer entrega de manera adicional el Reporte de</w:t>
      </w:r>
      <w:r w:rsidR="004F17B7">
        <w:t xml:space="preserve"> </w:t>
      </w:r>
      <w:r>
        <w:t>proyectos del docente ITGAM-AC-</w:t>
      </w:r>
      <w:r w:rsidR="00557E0B">
        <w:t>0</w:t>
      </w:r>
      <w:r>
        <w:t>03-04.</w:t>
      </w:r>
    </w:p>
    <w:p w14:paraId="7B638F09" w14:textId="77777777" w:rsidR="00FC5DDD" w:rsidRDefault="00FC5DDD" w:rsidP="008B06E6">
      <w:pPr>
        <w:jc w:val="both"/>
      </w:pPr>
    </w:p>
    <w:p w14:paraId="2091EF01" w14:textId="75E914F5" w:rsidR="00FC5DDD" w:rsidRDefault="00FC5DDD" w:rsidP="008B06E6">
      <w:pPr>
        <w:jc w:val="both"/>
      </w:pPr>
      <w:r>
        <w:t xml:space="preserve">El(la) docente debe capturar, en </w:t>
      </w:r>
      <w:r w:rsidR="00557E0B">
        <w:t>el</w:t>
      </w:r>
      <w:r>
        <w:t xml:space="preserve"> sistema de Información Escolar (SIE), las fechas de inicio y término</w:t>
      </w:r>
      <w:r w:rsidR="008B06E6">
        <w:t xml:space="preserve"> </w:t>
      </w:r>
      <w:r>
        <w:t xml:space="preserve">de evaluación, máximo cinco </w:t>
      </w:r>
      <w:r w:rsidR="00557E0B">
        <w:t>día</w:t>
      </w:r>
      <w:r>
        <w:t>s hábiles posteriores a la validación por parte del(la) jefe(a) de Departamento Académico de su In</w:t>
      </w:r>
      <w:r w:rsidR="00557E0B">
        <w:t>s</w:t>
      </w:r>
      <w:r>
        <w:t>trumentación Didáctica.</w:t>
      </w:r>
    </w:p>
    <w:p w14:paraId="198AB336" w14:textId="77777777" w:rsidR="00FC5DDD" w:rsidRDefault="00FC5DDD" w:rsidP="008B06E6">
      <w:pPr>
        <w:jc w:val="both"/>
      </w:pPr>
    </w:p>
    <w:p w14:paraId="1E960414" w14:textId="77777777" w:rsidR="008B06E6" w:rsidRDefault="00FC5DDD" w:rsidP="008B06E6">
      <w:pPr>
        <w:jc w:val="both"/>
      </w:pPr>
      <w:r>
        <w:t>El seguimiento de la Gestión del Curso y la aplicación de la instrumentación didáctica se llevará a cabo cada 4 semanas, considerando 16 semanas efectivas del calendario escolar.</w:t>
      </w:r>
      <w:r w:rsidR="008B06E6">
        <w:t xml:space="preserve"> </w:t>
      </w:r>
    </w:p>
    <w:p w14:paraId="055974F3" w14:textId="77777777" w:rsidR="008B06E6" w:rsidRDefault="008B06E6" w:rsidP="008B06E6">
      <w:pPr>
        <w:jc w:val="both"/>
      </w:pPr>
    </w:p>
    <w:p w14:paraId="477AB244" w14:textId="1FBA02BE" w:rsidR="00FC5DDD" w:rsidRDefault="00FC5DDD" w:rsidP="008B06E6">
      <w:pPr>
        <w:jc w:val="both"/>
      </w:pPr>
      <w:r>
        <w:t>El primer seguimiento de la gestión curso,</w:t>
      </w:r>
      <w:r w:rsidR="006A2E50">
        <w:t xml:space="preserve"> </w:t>
      </w:r>
      <w:r w:rsidR="006A2E50" w:rsidRPr="006A2E50">
        <w:t xml:space="preserve">se llevará a cabo durante la </w:t>
      </w:r>
      <w:r w:rsidR="009F07EB">
        <w:t>quinta semana</w:t>
      </w:r>
      <w:r w:rsidR="006A2E50" w:rsidRPr="006A2E50">
        <w:t xml:space="preserve"> </w:t>
      </w:r>
      <w:r w:rsidR="00F91B5E">
        <w:t xml:space="preserve">posterior al inicio del semestre. Asimismo, </w:t>
      </w:r>
      <w:r>
        <w:t xml:space="preserve">el segundo seguimiento </w:t>
      </w:r>
      <w:r w:rsidR="00F91B5E">
        <w:t>se realiza</w:t>
      </w:r>
      <w:r w:rsidR="0045581B">
        <w:t>rá</w:t>
      </w:r>
      <w:r w:rsidR="00F91B5E">
        <w:t xml:space="preserve"> cuatro seman</w:t>
      </w:r>
      <w:r w:rsidR="0045581B">
        <w:t>a</w:t>
      </w:r>
      <w:r w:rsidR="00F91B5E">
        <w:t xml:space="preserve">s después del anterior, es decir, en la </w:t>
      </w:r>
      <w:r w:rsidR="009F07EB">
        <w:t>novena</w:t>
      </w:r>
      <w:r w:rsidR="00F91B5E">
        <w:t xml:space="preserve"> semana</w:t>
      </w:r>
      <w:r w:rsidR="0045581B">
        <w:t>, e</w:t>
      </w:r>
      <w:r>
        <w:t xml:space="preserve">l tercero en la </w:t>
      </w:r>
      <w:r w:rsidR="009F07EB">
        <w:t>en la treceava semana</w:t>
      </w:r>
      <w:r>
        <w:t xml:space="preserve"> y el</w:t>
      </w:r>
      <w:r w:rsidR="008B06E6">
        <w:t xml:space="preserve"> </w:t>
      </w:r>
      <w:r>
        <w:t>cuarto seguimiento</w:t>
      </w:r>
      <w:r w:rsidR="00C30F7C">
        <w:t xml:space="preserve"> en la semana </w:t>
      </w:r>
      <w:r w:rsidR="009C442C">
        <w:t xml:space="preserve">dieciséis. </w:t>
      </w:r>
      <w:r>
        <w:t>Finalizando los seguimientos en la decimoséptima semana para obtener las liberaciones corr</w:t>
      </w:r>
      <w:r w:rsidR="008B06E6">
        <w:t>es</w:t>
      </w:r>
      <w:r>
        <w:t>pondientes.</w:t>
      </w:r>
    </w:p>
    <w:p w14:paraId="4915C660" w14:textId="77777777" w:rsidR="00FC5DDD" w:rsidRDefault="00FC5DDD" w:rsidP="008B06E6">
      <w:pPr>
        <w:jc w:val="both"/>
      </w:pPr>
    </w:p>
    <w:p w14:paraId="63682B63" w14:textId="3E07E8D3" w:rsidR="00FC5DDD" w:rsidRDefault="00FC5DDD" w:rsidP="008B06E6">
      <w:pPr>
        <w:jc w:val="both"/>
      </w:pPr>
      <w:r>
        <w:t>El(la) docente asegura que el(la) estudiante esté informado(a) sobre la instrumentación didáctica de la asignatura</w:t>
      </w:r>
      <w:r w:rsidR="009C442C">
        <w:t>.</w:t>
      </w:r>
    </w:p>
    <w:p w14:paraId="2E555EFD" w14:textId="77777777" w:rsidR="00FC5DDD" w:rsidRDefault="00FC5DDD" w:rsidP="008B06E6">
      <w:pPr>
        <w:jc w:val="both"/>
      </w:pPr>
    </w:p>
    <w:p w14:paraId="0F18DB01" w14:textId="0848EE89" w:rsidR="00FC5DDD" w:rsidRDefault="00FC5DDD" w:rsidP="008B06E6">
      <w:pPr>
        <w:jc w:val="both"/>
      </w:pPr>
      <w:r>
        <w:t>La entrega de la instrumentación didáctica posterior a la segunda semana del curso y la entrega</w:t>
      </w:r>
      <w:r w:rsidR="008B06E6">
        <w:t xml:space="preserve"> </w:t>
      </w:r>
      <w:r>
        <w:t xml:space="preserve">extemporánea del seguimiento </w:t>
      </w:r>
      <w:proofErr w:type="spellStart"/>
      <w:r>
        <w:t>d</w:t>
      </w:r>
      <w:r w:rsidR="008B06E6">
        <w:t>e</w:t>
      </w:r>
      <w:r>
        <w:t>I</w:t>
      </w:r>
      <w:proofErr w:type="spellEnd"/>
      <w:r>
        <w:t xml:space="preserve"> curso, será considerado como fuera de tiempo para efectos de liberación de actividades frente a g</w:t>
      </w:r>
      <w:r w:rsidR="008B06E6">
        <w:t>r</w:t>
      </w:r>
      <w:r>
        <w:t>upo (si hay una contratación extemporánea se dará al docente cinco días naturales para la entrega).</w:t>
      </w:r>
    </w:p>
    <w:p w14:paraId="4796616C" w14:textId="77777777" w:rsidR="00FC5DDD" w:rsidRDefault="00FC5DDD" w:rsidP="008B06E6">
      <w:pPr>
        <w:jc w:val="both"/>
      </w:pPr>
    </w:p>
    <w:p w14:paraId="6F243E94" w14:textId="42F28009" w:rsidR="00FC5DDD" w:rsidRDefault="00FC5DDD" w:rsidP="008B06E6">
      <w:pPr>
        <w:jc w:val="both"/>
      </w:pPr>
      <w:r>
        <w:t>La liberación de las actividades fren</w:t>
      </w:r>
      <w:r w:rsidR="008B06E6">
        <w:t>t</w:t>
      </w:r>
      <w:r>
        <w:t>e a grupo del docente se realizará con la entrega oportuna del reporte final (ITGAM-AC-003-03) y las actas de calificaciones firmadas.</w:t>
      </w:r>
    </w:p>
    <w:p w14:paraId="5C81A581" w14:textId="32953B7A" w:rsidR="00FC5DDD" w:rsidRDefault="00FC5DDD" w:rsidP="008B06E6">
      <w:pPr>
        <w:jc w:val="both"/>
      </w:pPr>
      <w:r>
        <w:t xml:space="preserve">Los(as) </w:t>
      </w:r>
      <w:proofErr w:type="gramStart"/>
      <w:r>
        <w:t>Jefes</w:t>
      </w:r>
      <w:proofErr w:type="gramEnd"/>
      <w:r>
        <w:t>(as) de Departament</w:t>
      </w:r>
      <w:r w:rsidR="008B06E6">
        <w:t>o</w:t>
      </w:r>
      <w:r>
        <w:t xml:space="preserve"> Académico realizarán el análisis de los resultados </w:t>
      </w:r>
      <w:r>
        <w:lastRenderedPageBreak/>
        <w:t>parciales en la quinta, en la novena, décimo te</w:t>
      </w:r>
      <w:r w:rsidR="00437A2D">
        <w:t>r</w:t>
      </w:r>
      <w:r>
        <w:t>cera y décimo séptima semana, así como la toma de acciones correspondientes; en conjunto con el</w:t>
      </w:r>
      <w:r w:rsidR="00FE32DC">
        <w:t xml:space="preserve"> (la) </w:t>
      </w:r>
      <w:r>
        <w:t xml:space="preserve"> Subdirector</w:t>
      </w:r>
      <w:r w:rsidR="00FE32DC">
        <w:t xml:space="preserve">(a) </w:t>
      </w:r>
      <w:r>
        <w:t xml:space="preserve"> Académico y el </w:t>
      </w:r>
      <w:r w:rsidR="00FE32DC">
        <w:t xml:space="preserve">(la) </w:t>
      </w:r>
      <w:r>
        <w:t>Coordinador</w:t>
      </w:r>
      <w:r w:rsidR="00FE32DC">
        <w:t xml:space="preserve">(a) </w:t>
      </w:r>
      <w:r>
        <w:t xml:space="preserve"> del Sistema de Gestión Integral, de ser necesario.</w:t>
      </w:r>
    </w:p>
    <w:p w14:paraId="74B73BDF" w14:textId="77777777" w:rsidR="00FC5DDD" w:rsidRDefault="00FC5DDD" w:rsidP="008B06E6">
      <w:pPr>
        <w:jc w:val="both"/>
      </w:pPr>
    </w:p>
    <w:p w14:paraId="212950F0" w14:textId="43A8F772" w:rsidR="001A2AFF" w:rsidRDefault="00FC5DDD" w:rsidP="008B06E6">
      <w:pPr>
        <w:jc w:val="both"/>
      </w:pPr>
      <w:r>
        <w:t xml:space="preserve">Al final de cada sesión de clase, el </w:t>
      </w:r>
      <w:r w:rsidR="00EF0986">
        <w:t xml:space="preserve">(la) </w:t>
      </w:r>
      <w:r>
        <w:t xml:space="preserve">docente deberá retirarse verificando que el salón se encuentra con su mobiliario ordenado, </w:t>
      </w:r>
      <w:proofErr w:type="spellStart"/>
      <w:r>
        <w:t>pintarrón</w:t>
      </w:r>
      <w:proofErr w:type="spellEnd"/>
      <w:r>
        <w:t xml:space="preserve"> lim</w:t>
      </w:r>
      <w:r w:rsidR="008B06E6">
        <w:t>pi</w:t>
      </w:r>
      <w:r>
        <w:t>o y habiendo promovido la clasificación de los residuos sólidos urbanos, así como que las luces se encuentren apagadas, si el espacio no se utiliza. En caso de identificar alguna irregularidad, el</w:t>
      </w:r>
      <w:r w:rsidR="0093304E">
        <w:t xml:space="preserve"> o la</w:t>
      </w:r>
      <w:r>
        <w:t xml:space="preserve"> docente ha</w:t>
      </w:r>
      <w:r w:rsidR="0093304E">
        <w:t>r</w:t>
      </w:r>
      <w:r>
        <w:t xml:space="preserve">á el reporte a </w:t>
      </w:r>
      <w:r w:rsidR="00D505C3">
        <w:t xml:space="preserve">al área de </w:t>
      </w:r>
      <w:r>
        <w:t>prefectura, est</w:t>
      </w:r>
      <w:r w:rsidR="00D505C3">
        <w:t>a</w:t>
      </w:r>
      <w:r>
        <w:t xml:space="preserve"> últim</w:t>
      </w:r>
      <w:r w:rsidR="00D505C3">
        <w:t>a</w:t>
      </w:r>
      <w:r>
        <w:t xml:space="preserve"> junto con el Coordinador(a) de Carrera identificará al departame</w:t>
      </w:r>
      <w:r w:rsidR="008B06E6">
        <w:t>n</w:t>
      </w:r>
      <w:r>
        <w:t xml:space="preserve">to correspondiente, para informar a </w:t>
      </w:r>
      <w:r w:rsidR="006F076C">
        <w:t xml:space="preserve">las </w:t>
      </w:r>
      <w:r w:rsidR="00603D17">
        <w:t xml:space="preserve">y a </w:t>
      </w:r>
      <w:r>
        <w:t>los jefes de departamento en cuestión y tomen la medida que so</w:t>
      </w:r>
      <w:r w:rsidR="008B06E6">
        <w:t>l</w:t>
      </w:r>
      <w:r>
        <w:t>ucione la observación, dejando evidencia de la situación.</w:t>
      </w:r>
    </w:p>
    <w:p w14:paraId="47069D70" w14:textId="360D3D0A" w:rsidR="008B06E6" w:rsidRDefault="008B06E6" w:rsidP="008B06E6"/>
    <w:p w14:paraId="34EB8266" w14:textId="49F64DC2" w:rsidR="009536AF" w:rsidRDefault="009536AF" w:rsidP="008B06E6"/>
    <w:p w14:paraId="0911E8FE" w14:textId="0F23FFC4" w:rsidR="009536AF" w:rsidRDefault="009536AF" w:rsidP="008B06E6"/>
    <w:p w14:paraId="7317AB1C" w14:textId="6E0C581E" w:rsidR="009536AF" w:rsidRDefault="009536AF" w:rsidP="008B06E6"/>
    <w:p w14:paraId="6A9D55FB" w14:textId="30F86B5B" w:rsidR="009536AF" w:rsidRDefault="009536AF" w:rsidP="008B06E6"/>
    <w:p w14:paraId="453B4E7C" w14:textId="0F3ECF61" w:rsidR="009536AF" w:rsidRDefault="009536AF" w:rsidP="008B06E6"/>
    <w:p w14:paraId="77A67807" w14:textId="4857A2CC" w:rsidR="009536AF" w:rsidRDefault="009536AF" w:rsidP="008B06E6"/>
    <w:p w14:paraId="650D487E" w14:textId="49A3088D" w:rsidR="009536AF" w:rsidRDefault="009536AF" w:rsidP="008B06E6"/>
    <w:p w14:paraId="0E8BEFF4" w14:textId="2981183E" w:rsidR="009536AF" w:rsidRDefault="009536AF" w:rsidP="008B06E6"/>
    <w:p w14:paraId="588BC9A1" w14:textId="05C30DCB" w:rsidR="009536AF" w:rsidRDefault="009536AF" w:rsidP="008B06E6"/>
    <w:p w14:paraId="26F4D23B" w14:textId="1931DEBA" w:rsidR="009536AF" w:rsidRDefault="009536AF" w:rsidP="008B06E6"/>
    <w:p w14:paraId="293A4F60" w14:textId="3D03EC7E" w:rsidR="009536AF" w:rsidRDefault="009536AF" w:rsidP="008B06E6"/>
    <w:p w14:paraId="5A9476B6" w14:textId="0C9B1543" w:rsidR="009536AF" w:rsidRDefault="009536AF" w:rsidP="008B06E6"/>
    <w:p w14:paraId="348B6975" w14:textId="6359773B" w:rsidR="009536AF" w:rsidRDefault="009536AF" w:rsidP="008B06E6"/>
    <w:p w14:paraId="7A400871" w14:textId="0590DA7B" w:rsidR="009536AF" w:rsidRDefault="009536AF" w:rsidP="008B06E6"/>
    <w:p w14:paraId="211A44E0" w14:textId="07D114F4" w:rsidR="009536AF" w:rsidRDefault="009536AF" w:rsidP="008B06E6"/>
    <w:p w14:paraId="7B1D845E" w14:textId="366BFF0A" w:rsidR="009536AF" w:rsidRDefault="009536AF" w:rsidP="008B06E6"/>
    <w:p w14:paraId="6823E3E5" w14:textId="43EAAA0C" w:rsidR="009536AF" w:rsidRDefault="009536AF" w:rsidP="008B06E6"/>
    <w:p w14:paraId="1C8A70BE" w14:textId="0613EF76" w:rsidR="009536AF" w:rsidRDefault="009536AF" w:rsidP="008B06E6"/>
    <w:p w14:paraId="45D62B74" w14:textId="444DD3B6" w:rsidR="009536AF" w:rsidRDefault="009536AF" w:rsidP="008B06E6"/>
    <w:p w14:paraId="78BFCD66" w14:textId="7137AB8D" w:rsidR="009536AF" w:rsidRDefault="009536AF" w:rsidP="008B06E6"/>
    <w:p w14:paraId="7FBD36D5" w14:textId="18ED77E7" w:rsidR="009536AF" w:rsidRDefault="009536AF" w:rsidP="008B06E6"/>
    <w:p w14:paraId="691D8965" w14:textId="2D2CD58A" w:rsidR="009536AF" w:rsidRDefault="009536AF" w:rsidP="008B06E6"/>
    <w:p w14:paraId="2C08CD8D" w14:textId="68C25976" w:rsidR="009536AF" w:rsidRDefault="009536AF" w:rsidP="008B06E6"/>
    <w:p w14:paraId="02EEE966" w14:textId="227CA641" w:rsidR="009536AF" w:rsidRDefault="009536AF" w:rsidP="008B06E6"/>
    <w:p w14:paraId="2302C7EF" w14:textId="3CBCEEC5" w:rsidR="009536AF" w:rsidRDefault="009536AF" w:rsidP="008B06E6"/>
    <w:p w14:paraId="3720D854" w14:textId="0217E36A" w:rsidR="009536AF" w:rsidRDefault="009536AF" w:rsidP="008B06E6"/>
    <w:p w14:paraId="697C0544" w14:textId="55E2DE8A" w:rsidR="009536AF" w:rsidRDefault="009536AF" w:rsidP="008B06E6"/>
    <w:p w14:paraId="7B8046FF" w14:textId="03308FF0" w:rsidR="009536AF" w:rsidRDefault="009536AF" w:rsidP="008B06E6"/>
    <w:p w14:paraId="790EA1DB" w14:textId="41644D31" w:rsidR="009536AF" w:rsidRDefault="009536AF" w:rsidP="008B06E6"/>
    <w:p w14:paraId="3FF21A4E" w14:textId="45E80371" w:rsidR="009536AF" w:rsidRDefault="009536AF" w:rsidP="008B06E6"/>
    <w:p w14:paraId="70D8EF79" w14:textId="4D67E49A" w:rsidR="009536AF" w:rsidRDefault="009536AF" w:rsidP="008B06E6"/>
    <w:p w14:paraId="25B9B44D" w14:textId="6046A4F8" w:rsidR="009536AF" w:rsidRDefault="009536AF" w:rsidP="008B06E6"/>
    <w:p w14:paraId="1133A460" w14:textId="0535A808" w:rsidR="009536AF" w:rsidRDefault="009536AF" w:rsidP="008B06E6"/>
    <w:p w14:paraId="6FAC82AA" w14:textId="7069BEF2" w:rsidR="008B06E6" w:rsidRPr="008B06E6" w:rsidRDefault="008B06E6" w:rsidP="008B06E6">
      <w:pPr>
        <w:rPr>
          <w:b/>
          <w:bCs/>
        </w:rPr>
      </w:pPr>
      <w:r>
        <w:rPr>
          <w:b/>
          <w:bCs/>
        </w:rPr>
        <w:lastRenderedPageBreak/>
        <w:t>5.DIAGRAMA DE FLUJO</w:t>
      </w:r>
    </w:p>
    <w:p w14:paraId="1B50E39D" w14:textId="350CC103" w:rsidR="008B06E6" w:rsidRDefault="008B06E6" w:rsidP="008B06E6"/>
    <w:p w14:paraId="45555F5D" w14:textId="7738535D" w:rsidR="00503391" w:rsidRDefault="00503391" w:rsidP="008B06E6"/>
    <w:p w14:paraId="46E31C28" w14:textId="18350431" w:rsidR="00503391" w:rsidRDefault="002E12D4" w:rsidP="008B06E6">
      <w:r>
        <w:object w:dxaOrig="13801" w:dyaOrig="11251" w14:anchorId="3332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in" o:ole="">
            <v:imagedata r:id="rId8" o:title=""/>
          </v:shape>
          <o:OLEObject Type="Embed" ProgID="Visio.Drawing.15" ShapeID="_x0000_i1025" DrawAspect="Content" ObjectID="_1794059048" r:id="rId9"/>
        </w:object>
      </w:r>
    </w:p>
    <w:p w14:paraId="76D7ECF9" w14:textId="54AAF488" w:rsidR="00503391" w:rsidRDefault="00503391" w:rsidP="008B06E6"/>
    <w:p w14:paraId="3D73EAC9" w14:textId="2302F1A5" w:rsidR="00503391" w:rsidRDefault="00503391" w:rsidP="008B06E6"/>
    <w:p w14:paraId="42FD0B80" w14:textId="00AF0F10" w:rsidR="00503391" w:rsidRDefault="00503391" w:rsidP="008B06E6"/>
    <w:p w14:paraId="56E178F5" w14:textId="22EA25ED" w:rsidR="00503391" w:rsidRDefault="00503391" w:rsidP="008B06E6"/>
    <w:p w14:paraId="0BBDA8A7" w14:textId="05FBC0F3" w:rsidR="00503391" w:rsidRDefault="00503391" w:rsidP="008B06E6"/>
    <w:p w14:paraId="2625D92F" w14:textId="1509AEAD" w:rsidR="00503391" w:rsidRDefault="00503391" w:rsidP="008B06E6"/>
    <w:p w14:paraId="2F7EEB14" w14:textId="330D3C01" w:rsidR="00503391" w:rsidRDefault="00503391" w:rsidP="008B06E6"/>
    <w:p w14:paraId="1DC3AEC2" w14:textId="77140B62" w:rsidR="00503391" w:rsidRDefault="00503391" w:rsidP="008B06E6"/>
    <w:p w14:paraId="5705B6AC" w14:textId="44EE924F" w:rsidR="00503391" w:rsidRDefault="00503391" w:rsidP="008B06E6"/>
    <w:p w14:paraId="0F6FB79F" w14:textId="4BE3F6D9" w:rsidR="002E12D4" w:rsidRDefault="002E12D4" w:rsidP="008B06E6"/>
    <w:p w14:paraId="0381C37E" w14:textId="24357864" w:rsidR="002E12D4" w:rsidRDefault="002E12D4" w:rsidP="008B06E6"/>
    <w:p w14:paraId="32584FF9" w14:textId="77777777" w:rsidR="002E12D4" w:rsidRDefault="002E12D4" w:rsidP="008B06E6"/>
    <w:p w14:paraId="07EC5124" w14:textId="0FF17AEB" w:rsidR="00503391" w:rsidRDefault="00503391" w:rsidP="008B06E6"/>
    <w:p w14:paraId="44BCF0A9" w14:textId="77777777" w:rsidR="00A902DF" w:rsidRDefault="00A902DF" w:rsidP="008B06E6"/>
    <w:p w14:paraId="2E1A95CB" w14:textId="1C227DB5" w:rsidR="007E12C3" w:rsidRPr="008B06E6" w:rsidRDefault="007E12C3" w:rsidP="007E12C3">
      <w:pPr>
        <w:rPr>
          <w:b/>
          <w:bCs/>
        </w:rPr>
      </w:pPr>
      <w:r>
        <w:rPr>
          <w:b/>
          <w:bCs/>
        </w:rPr>
        <w:lastRenderedPageBreak/>
        <w:t>6.</w:t>
      </w:r>
      <w:r w:rsidR="00503391">
        <w:rPr>
          <w:b/>
          <w:bCs/>
        </w:rPr>
        <w:t>DESARROLLO</w:t>
      </w:r>
    </w:p>
    <w:p w14:paraId="090F99BE" w14:textId="3689D222" w:rsidR="00425D01" w:rsidRDefault="00425D01" w:rsidP="008B06E6"/>
    <w:tbl>
      <w:tblPr>
        <w:tblStyle w:val="Tablaconcuadrcula7concolores"/>
        <w:tblW w:w="9885" w:type="dxa"/>
        <w:tblLook w:val="0000" w:firstRow="0" w:lastRow="0" w:firstColumn="0" w:lastColumn="0" w:noHBand="0" w:noVBand="0"/>
      </w:tblPr>
      <w:tblGrid>
        <w:gridCol w:w="1845"/>
        <w:gridCol w:w="1839"/>
        <w:gridCol w:w="6201"/>
      </w:tblGrid>
      <w:tr w:rsidR="00425D01" w14:paraId="236121B8" w14:textId="5036533B" w:rsidTr="008864E8">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070" w:type="dxa"/>
          </w:tcPr>
          <w:p w14:paraId="295337D3" w14:textId="4A5B7AF1" w:rsidR="00594D9D" w:rsidRDefault="00594D9D" w:rsidP="00594D9D">
            <w:pPr>
              <w:jc w:val="center"/>
            </w:pPr>
            <w:r>
              <w:t>Actividad</w:t>
            </w:r>
          </w:p>
          <w:p w14:paraId="5C00BD0A" w14:textId="1097C452" w:rsidR="00425D01" w:rsidRDefault="00594D9D" w:rsidP="00594D9D">
            <w:pPr>
              <w:jc w:val="center"/>
            </w:pPr>
            <w:r>
              <w:t>No.</w:t>
            </w:r>
          </w:p>
        </w:tc>
        <w:tc>
          <w:tcPr>
            <w:tcW w:w="477" w:type="dxa"/>
          </w:tcPr>
          <w:p w14:paraId="5DEF7401" w14:textId="38B2EF23" w:rsidR="00425D01" w:rsidRDefault="00594D9D" w:rsidP="00594D9D">
            <w:pPr>
              <w:jc w:val="center"/>
              <w:cnfStyle w:val="000000100000" w:firstRow="0" w:lastRow="0" w:firstColumn="0" w:lastColumn="0" w:oddVBand="0" w:evenVBand="0" w:oddHBand="1" w:evenHBand="0" w:firstRowFirstColumn="0" w:firstRowLastColumn="0" w:lastRowFirstColumn="0" w:lastRowLastColumn="0"/>
            </w:pPr>
            <w:r>
              <w:t>Responsable</w:t>
            </w:r>
          </w:p>
        </w:tc>
        <w:tc>
          <w:tcPr>
            <w:cnfStyle w:val="000010000000" w:firstRow="0" w:lastRow="0" w:firstColumn="0" w:lastColumn="0" w:oddVBand="1" w:evenVBand="0" w:oddHBand="0" w:evenHBand="0" w:firstRowFirstColumn="0" w:firstRowLastColumn="0" w:lastRowFirstColumn="0" w:lastRowLastColumn="0"/>
            <w:tcW w:w="7338" w:type="dxa"/>
          </w:tcPr>
          <w:p w14:paraId="4F23E95B" w14:textId="5E5A5428" w:rsidR="00425D01" w:rsidRDefault="00594D9D" w:rsidP="00594D9D">
            <w:pPr>
              <w:jc w:val="center"/>
            </w:pPr>
            <w:r>
              <w:t>Descripción de la Actividad</w:t>
            </w:r>
          </w:p>
        </w:tc>
      </w:tr>
      <w:tr w:rsidR="00425D01" w14:paraId="660A7484" w14:textId="35062C7B" w:rsidTr="008864E8">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11CC4F4A" w14:textId="04A100D5" w:rsidR="00425D01" w:rsidRDefault="00594D9D" w:rsidP="00594D9D">
            <w:pPr>
              <w:jc w:val="center"/>
            </w:pPr>
            <w:r>
              <w:t>1</w:t>
            </w:r>
          </w:p>
        </w:tc>
        <w:tc>
          <w:tcPr>
            <w:tcW w:w="477" w:type="dxa"/>
            <w:vAlign w:val="center"/>
          </w:tcPr>
          <w:p w14:paraId="3AA34A30" w14:textId="77777777" w:rsidR="00425D01" w:rsidRDefault="00425D01" w:rsidP="008864E8">
            <w:pPr>
              <w:jc w:val="center"/>
              <w:cnfStyle w:val="000000000000" w:firstRow="0" w:lastRow="0" w:firstColumn="0" w:lastColumn="0" w:oddVBand="0" w:evenVBand="0" w:oddHBand="0" w:evenHBand="0" w:firstRowFirstColumn="0" w:firstRowLastColumn="0" w:lastRowFirstColumn="0" w:lastRowLastColumn="0"/>
            </w:pPr>
          </w:p>
          <w:p w14:paraId="4BAF9ADF" w14:textId="0ED8D1AB" w:rsidR="008864E8" w:rsidRDefault="008864E8" w:rsidP="008864E8">
            <w:pPr>
              <w:spacing w:line="259" w:lineRule="auto"/>
              <w:ind w:left="228"/>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66EA891D" w14:textId="2AD53DAC" w:rsidR="008864E8" w:rsidRPr="008864E8" w:rsidRDefault="008864E8" w:rsidP="008864E8">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0E6F1A97" w14:textId="77777777" w:rsidR="009536AF" w:rsidRDefault="009536AF" w:rsidP="00353C8F">
            <w:pPr>
              <w:widowControl/>
              <w:autoSpaceDE/>
              <w:autoSpaceDN/>
              <w:spacing w:line="259" w:lineRule="auto"/>
              <w:ind w:left="442" w:hanging="442"/>
              <w:jc w:val="both"/>
            </w:pPr>
            <w:r>
              <w:t>1.1</w:t>
            </w:r>
            <w:r>
              <w:tab/>
              <w:t>Verifica que el programa de estudios sea el vigente.</w:t>
            </w:r>
          </w:p>
          <w:p w14:paraId="575BD192" w14:textId="77777777" w:rsidR="009536AF" w:rsidRDefault="009536AF" w:rsidP="00353C8F">
            <w:pPr>
              <w:widowControl/>
              <w:autoSpaceDE/>
              <w:autoSpaceDN/>
              <w:spacing w:line="259" w:lineRule="auto"/>
              <w:ind w:left="442" w:hanging="442"/>
              <w:jc w:val="both"/>
            </w:pPr>
            <w:r>
              <w:t>1.2</w:t>
            </w:r>
            <w:r>
              <w:tab/>
              <w:t>Entrega el programa de asignatura a los docentes asignados para impartir las materias del semestre.</w:t>
            </w:r>
          </w:p>
          <w:p w14:paraId="48E52A4C" w14:textId="55745E7A" w:rsidR="00425D01" w:rsidRPr="009536AF" w:rsidRDefault="0045352E" w:rsidP="00353C8F">
            <w:pPr>
              <w:widowControl/>
              <w:autoSpaceDE/>
              <w:autoSpaceDN/>
              <w:spacing w:line="259" w:lineRule="auto"/>
              <w:ind w:left="442" w:hanging="442"/>
              <w:jc w:val="both"/>
            </w:pPr>
            <w:r>
              <w:t>1.3 Solicita</w:t>
            </w:r>
            <w:r w:rsidR="009536AF">
              <w:t xml:space="preserve"> al docente que impartirá la asignatura, la entrega de la instrumentación didáctica, debidamente requisitada, antes del inicio de cursos, expresado en el calendario escolar</w:t>
            </w:r>
          </w:p>
        </w:tc>
      </w:tr>
      <w:tr w:rsidR="00594D9D" w14:paraId="16C51B8C"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78BB4DC8" w14:textId="2EF04B3D" w:rsidR="00594D9D" w:rsidRDefault="008864E8" w:rsidP="009536AF">
            <w:pPr>
              <w:jc w:val="center"/>
            </w:pPr>
            <w:r>
              <w:t>2</w:t>
            </w:r>
          </w:p>
        </w:tc>
        <w:tc>
          <w:tcPr>
            <w:tcW w:w="477" w:type="dxa"/>
            <w:vAlign w:val="center"/>
          </w:tcPr>
          <w:p w14:paraId="44A3F95A" w14:textId="1CBCEA63"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10ACBF70" w14:textId="4EBE1FE7" w:rsidR="009536AF" w:rsidRPr="009536AF" w:rsidRDefault="009536AF" w:rsidP="009536AF">
            <w:pPr>
              <w:pStyle w:val="Prrafodelista"/>
              <w:numPr>
                <w:ilvl w:val="1"/>
                <w:numId w:val="6"/>
              </w:numPr>
            </w:pPr>
            <w:r w:rsidRPr="009536AF">
              <w:t>Analiza competencias del programa.</w:t>
            </w:r>
          </w:p>
          <w:p w14:paraId="4E38F557" w14:textId="77777777" w:rsidR="009536AF" w:rsidRDefault="009536AF" w:rsidP="009536AF">
            <w:r>
              <w:t>2.2 Elabora la instrumentación didáctica de acuerdo con el calendario que marca la agenda institucional.</w:t>
            </w:r>
          </w:p>
          <w:p w14:paraId="61A1C9BC" w14:textId="7A28F9A5" w:rsidR="00594D9D" w:rsidRDefault="009536AF" w:rsidP="009536AF">
            <w:r>
              <w:t>2.3 Realiza la captura de las fechas de evaluación en el Sistema de Información Escolar (SIE).</w:t>
            </w:r>
          </w:p>
        </w:tc>
      </w:tr>
      <w:tr w:rsidR="00594D9D" w14:paraId="6E566D03"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3E4A38D6" w14:textId="2415814D" w:rsidR="00594D9D" w:rsidRDefault="009536AF" w:rsidP="009536AF">
            <w:pPr>
              <w:jc w:val="center"/>
            </w:pPr>
            <w:r>
              <w:t>3</w:t>
            </w:r>
          </w:p>
        </w:tc>
        <w:tc>
          <w:tcPr>
            <w:tcW w:w="477" w:type="dxa"/>
            <w:vAlign w:val="center"/>
          </w:tcPr>
          <w:p w14:paraId="485529C4" w14:textId="77777777" w:rsidR="009536AF" w:rsidRDefault="009536AF" w:rsidP="009536AF">
            <w:pPr>
              <w:spacing w:line="259" w:lineRule="auto"/>
              <w:ind w:left="228"/>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40733BF0" w14:textId="06300CAA"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372413B0" w14:textId="2839E179" w:rsidR="009536AF" w:rsidRDefault="009536AF" w:rsidP="009536AF">
            <w:pPr>
              <w:spacing w:after="165" w:line="259" w:lineRule="auto"/>
              <w:jc w:val="both"/>
            </w:pPr>
            <w:r>
              <w:t>3.1 Recibe y verifica la instrumentación didáctica.</w:t>
            </w:r>
          </w:p>
          <w:p w14:paraId="7E142AAA" w14:textId="77777777" w:rsidR="009536AF" w:rsidRDefault="009536AF" w:rsidP="009536AF">
            <w:pPr>
              <w:spacing w:line="259" w:lineRule="auto"/>
              <w:ind w:left="183"/>
              <w:jc w:val="both"/>
            </w:pPr>
            <w:r>
              <w:t>SI: son aceptadas, pasa a la actividad No. 4</w:t>
            </w:r>
          </w:p>
          <w:p w14:paraId="66B5B2E4" w14:textId="77777777" w:rsidR="009536AF" w:rsidRDefault="009536AF" w:rsidP="009536AF">
            <w:pPr>
              <w:spacing w:after="235" w:line="216" w:lineRule="auto"/>
              <w:ind w:left="176" w:firstLine="14"/>
              <w:jc w:val="both"/>
            </w:pPr>
            <w:r>
              <w:t>NO: son aceptadas, regresa a la actividad No. 2, informando al docente los motivos de no autorización.</w:t>
            </w:r>
          </w:p>
          <w:p w14:paraId="1FCF49FF" w14:textId="639CCDD6" w:rsidR="00594D9D" w:rsidRDefault="009536AF" w:rsidP="009536AF">
            <w:pPr>
              <w:jc w:val="both"/>
            </w:pPr>
            <w:r>
              <w:t>Una vez que se verifique la elaboración correcta de la instrumentación didáctica, se debe generar un archivo electrónico de respaldo por cada docente adscrito al departamento académico correspondiente, con sus respectivas asignaturas.</w:t>
            </w:r>
          </w:p>
        </w:tc>
      </w:tr>
      <w:tr w:rsidR="00594D9D" w14:paraId="6972D26F"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6825B914" w14:textId="145005FC" w:rsidR="00594D9D" w:rsidRDefault="009536AF" w:rsidP="009536AF">
            <w:pPr>
              <w:jc w:val="center"/>
            </w:pPr>
            <w:r>
              <w:t>4</w:t>
            </w:r>
          </w:p>
        </w:tc>
        <w:tc>
          <w:tcPr>
            <w:tcW w:w="477" w:type="dxa"/>
            <w:vAlign w:val="center"/>
          </w:tcPr>
          <w:p w14:paraId="0A3A34EC" w14:textId="32FFA952"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5082C6B4" w14:textId="72510283" w:rsidR="0014731D" w:rsidRDefault="009536AF" w:rsidP="002B5779">
            <w:pPr>
              <w:spacing w:line="276" w:lineRule="auto"/>
              <w:ind w:left="442" w:right="258" w:hanging="442"/>
              <w:jc w:val="both"/>
            </w:pPr>
            <w:r>
              <w:t>4.1 Informa al Estudiante la instrumentación didáctica y da a conocer las reglas y/o políticas del curso de acuerdo con el Lineamiento para la Evaluación y Acreditación de Asignaturas y al Reglamento Interno para los Estudiantes lo cual será evidenciado en el formato ITGAM-AC-003-06-01</w:t>
            </w:r>
            <w:r w:rsidR="0014731D">
              <w:t>.</w:t>
            </w:r>
          </w:p>
          <w:p w14:paraId="15947198" w14:textId="4DD71D10" w:rsidR="009536AF" w:rsidRDefault="009536AF" w:rsidP="002B5779">
            <w:pPr>
              <w:spacing w:line="276" w:lineRule="auto"/>
              <w:ind w:left="442" w:right="258" w:hanging="442"/>
              <w:jc w:val="both"/>
            </w:pPr>
            <w:r>
              <w:t>4.2 El</w:t>
            </w:r>
            <w:r w:rsidR="00E62FF0">
              <w:t xml:space="preserve"> (la) </w:t>
            </w:r>
            <w:r>
              <w:t>docente da a conocer la instrumentación didáctica a los estudiantes, quienes notificarán de estar enterados, a través de una relación, la cual será entregada al jefe de departamento académico en el primer seguimiento. Esta actividad será por única vez al principio del semestre, quedar</w:t>
            </w:r>
            <w:r w:rsidR="0014731D">
              <w:t>á r</w:t>
            </w:r>
            <w:r>
              <w:t>egistrado en el ITGAM-AC-003-06-01</w:t>
            </w:r>
            <w:r w:rsidR="0014731D">
              <w:t>.</w:t>
            </w:r>
          </w:p>
          <w:p w14:paraId="7AD6964D" w14:textId="5F738461" w:rsidR="009536AF" w:rsidRDefault="009536AF" w:rsidP="002B5779">
            <w:pPr>
              <w:spacing w:line="276" w:lineRule="auto"/>
              <w:ind w:left="442" w:right="265" w:hanging="442"/>
              <w:jc w:val="both"/>
            </w:pPr>
            <w:r>
              <w:t>4.3 Verifica y reporta al</w:t>
            </w:r>
            <w:r w:rsidR="0014731D">
              <w:t xml:space="preserve"> (la)</w:t>
            </w:r>
            <w:r>
              <w:t xml:space="preserve"> jefe</w:t>
            </w:r>
            <w:r w:rsidR="0014731D">
              <w:t>(a)</w:t>
            </w:r>
            <w:r>
              <w:t xml:space="preserve"> de departamento académico, que las condiciones de las aulas y/o laboratorios sean las adecuadas de acuerdo con lo </w:t>
            </w:r>
            <w:r>
              <w:lastRenderedPageBreak/>
              <w:t>establecido en la instrumentación didáctica, así como las condiciones básicas de la infraestructura para su uso.</w:t>
            </w:r>
          </w:p>
          <w:p w14:paraId="028C3230" w14:textId="1564B3B0" w:rsidR="009536AF" w:rsidRDefault="009536AF" w:rsidP="002B5779">
            <w:pPr>
              <w:spacing w:line="276" w:lineRule="auto"/>
              <w:ind w:left="442" w:hanging="442"/>
              <w:jc w:val="both"/>
            </w:pPr>
            <w:r>
              <w:t>4.4 Aplica la evaluación diagnóstica al grupo, y en caso necesario el docente solicita al jefe de departamento académico cambiar el status de registro para realizar las adecuaciones a la instrumentación didáctica, indicando por correo electrónico las causas de dicha modificación. Esta actividad se llevará a cabo en la primera semana de inicio del curso.</w:t>
            </w:r>
          </w:p>
          <w:p w14:paraId="576DFF1A" w14:textId="7A41539E" w:rsidR="009536AF" w:rsidRDefault="009536AF" w:rsidP="002B5779">
            <w:pPr>
              <w:spacing w:line="276" w:lineRule="auto"/>
              <w:ind w:left="442" w:hanging="442"/>
              <w:jc w:val="both"/>
            </w:pPr>
            <w:r>
              <w:t>4.5 Aplica las</w:t>
            </w:r>
            <w:r w:rsidR="002B5779">
              <w:t xml:space="preserve"> </w:t>
            </w:r>
            <w:r>
              <w:t>evaluaciones diagnósticas, formativas y sumativas, con apego al Lineamiento para la Evaluación y Acreditación de Asignaturas</w:t>
            </w:r>
          </w:p>
          <w:p w14:paraId="31E073F9" w14:textId="77777777" w:rsidR="009536AF" w:rsidRDefault="009536AF" w:rsidP="002B5779">
            <w:pPr>
              <w:spacing w:line="276" w:lineRule="auto"/>
              <w:ind w:left="442" w:hanging="442"/>
              <w:jc w:val="both"/>
            </w:pPr>
            <w:r>
              <w:t>4.6 Registra el avance en el Calendario Real de Evaluaciones del SIE.</w:t>
            </w:r>
          </w:p>
          <w:p w14:paraId="760CF07D" w14:textId="0ACDD4AD" w:rsidR="00594D9D" w:rsidRDefault="009536AF" w:rsidP="002B5779">
            <w:pPr>
              <w:spacing w:line="276" w:lineRule="auto"/>
              <w:ind w:left="442" w:hanging="442"/>
              <w:jc w:val="both"/>
            </w:pPr>
            <w:r>
              <w:t>4.7 Captura las Calificaciones en las fechas establecidas en la instrumentación didáctica en el SIE, resguarda los instrumentos de evaluación utilizados y las evidencias del curso.</w:t>
            </w:r>
          </w:p>
        </w:tc>
      </w:tr>
      <w:tr w:rsidR="00594D9D" w14:paraId="485B9471"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5EF05A1F" w14:textId="4EB4F5B6" w:rsidR="00594D9D" w:rsidRDefault="009536AF" w:rsidP="009536AF">
            <w:pPr>
              <w:jc w:val="center"/>
            </w:pPr>
            <w:r>
              <w:lastRenderedPageBreak/>
              <w:t>5</w:t>
            </w:r>
          </w:p>
        </w:tc>
        <w:tc>
          <w:tcPr>
            <w:tcW w:w="477" w:type="dxa"/>
            <w:vAlign w:val="center"/>
          </w:tcPr>
          <w:p w14:paraId="4126974F" w14:textId="77777777" w:rsidR="009536AF" w:rsidRDefault="009536AF" w:rsidP="009536AF">
            <w:pPr>
              <w:spacing w:line="259" w:lineRule="auto"/>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45BE2E41" w14:textId="0087986E"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7614E682" w14:textId="05356169" w:rsidR="009536AF" w:rsidRDefault="009536AF" w:rsidP="002B5779">
            <w:pPr>
              <w:spacing w:after="206" w:line="216" w:lineRule="auto"/>
              <w:ind w:left="457" w:right="224" w:hanging="457"/>
              <w:jc w:val="both"/>
            </w:pPr>
            <w:r>
              <w:t xml:space="preserve">5.1 A partir de los reportes de índice de aprobación, su análisis y la verificación física de los casos considerados especiales, de acuerdo a </w:t>
            </w:r>
            <w:proofErr w:type="spellStart"/>
            <w:r>
              <w:t>Io</w:t>
            </w:r>
            <w:proofErr w:type="spellEnd"/>
            <w:r>
              <w:t xml:space="preserve"> descrito en el Plan de Calidad del Servicio Educativo ITGAM-CA-MA-001 -A05 con respecto a la gestión del curso, se procede a lo siguiente:</w:t>
            </w:r>
          </w:p>
          <w:p w14:paraId="1ADC02B0" w14:textId="77777777" w:rsidR="009536AF" w:rsidRDefault="009536AF" w:rsidP="002B5779">
            <w:pPr>
              <w:spacing w:after="210" w:line="235" w:lineRule="auto"/>
              <w:ind w:left="457" w:hanging="457"/>
              <w:jc w:val="both"/>
            </w:pPr>
            <w:r>
              <w:t>Si detecta una NO CONFORMIDAD en el servicio, pasa a la actividad No. 6.</w:t>
            </w:r>
          </w:p>
          <w:p w14:paraId="2C014908" w14:textId="055FDE5A" w:rsidR="00594D9D" w:rsidRDefault="009536AF" w:rsidP="002B5779">
            <w:pPr>
              <w:ind w:left="457" w:hanging="457"/>
              <w:jc w:val="both"/>
            </w:pPr>
            <w:r>
              <w:t>No detecta NO CONFORMIDAD, continúan los seguimientos hasta el fin del curso y pasa a la actividad No. 8.</w:t>
            </w:r>
          </w:p>
        </w:tc>
      </w:tr>
      <w:tr w:rsidR="00594D9D" w14:paraId="06C2B490"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728CAEB0" w14:textId="1EFBFE44" w:rsidR="00594D9D" w:rsidRDefault="009536AF" w:rsidP="009536AF">
            <w:pPr>
              <w:jc w:val="center"/>
            </w:pPr>
            <w:r>
              <w:t>6</w:t>
            </w:r>
          </w:p>
        </w:tc>
        <w:tc>
          <w:tcPr>
            <w:tcW w:w="477" w:type="dxa"/>
            <w:vAlign w:val="center"/>
          </w:tcPr>
          <w:p w14:paraId="23EC697D" w14:textId="77777777" w:rsidR="009536AF" w:rsidRDefault="009536AF" w:rsidP="009536AF">
            <w:pPr>
              <w:spacing w:line="259" w:lineRule="auto"/>
              <w:jc w:val="center"/>
              <w:cnfStyle w:val="000000100000" w:firstRow="0" w:lastRow="0" w:firstColumn="0" w:lastColumn="0" w:oddVBand="0" w:evenVBand="0" w:oddHBand="1" w:evenHBand="0" w:firstRowFirstColumn="0" w:firstRowLastColumn="0" w:lastRowFirstColumn="0" w:lastRowLastColumn="0"/>
            </w:pPr>
            <w:r>
              <w:rPr>
                <w:sz w:val="26"/>
              </w:rPr>
              <w:t xml:space="preserve">Jefe(a) de </w:t>
            </w:r>
            <w:r>
              <w:t>Departamento</w:t>
            </w:r>
          </w:p>
          <w:p w14:paraId="1A1679AB" w14:textId="3F979A7B" w:rsidR="00594D9D" w:rsidRDefault="009536AF" w:rsidP="009536AF">
            <w:pPr>
              <w:jc w:val="center"/>
              <w:cnfStyle w:val="000000100000" w:firstRow="0" w:lastRow="0" w:firstColumn="0" w:lastColumn="0" w:oddVBand="0" w:evenVBand="0" w:oddHBand="1"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6C62720E" w14:textId="77777777" w:rsidR="009536AF" w:rsidRDefault="009536AF" w:rsidP="001149F8">
            <w:pPr>
              <w:spacing w:line="276" w:lineRule="auto"/>
              <w:ind w:left="457" w:right="231" w:hanging="457"/>
              <w:jc w:val="both"/>
            </w:pPr>
            <w:r>
              <w:t>6.1 De acuerdo al análisis y a la naturaleza de la No Conformidad, aplica estrategias preventivas para el Control del Servicio No Conforme ITGAM-CA-004.</w:t>
            </w:r>
          </w:p>
          <w:p w14:paraId="17BE7FFF" w14:textId="77777777" w:rsidR="009536AF" w:rsidRDefault="009536AF" w:rsidP="001149F8">
            <w:pPr>
              <w:spacing w:line="276" w:lineRule="auto"/>
              <w:ind w:left="457" w:right="231" w:hanging="457"/>
              <w:jc w:val="both"/>
            </w:pPr>
            <w:r>
              <w:t>6.2 Conjuntamente con el docente y con el apoyo del CSG de ser necesario, definen las acciones para la solución del servicio no conforme.</w:t>
            </w:r>
          </w:p>
          <w:p w14:paraId="6B4665F7" w14:textId="54D23304" w:rsidR="00594D9D" w:rsidRDefault="009536AF" w:rsidP="001149F8">
            <w:pPr>
              <w:spacing w:line="276" w:lineRule="auto"/>
              <w:ind w:left="457" w:hanging="457"/>
              <w:jc w:val="both"/>
            </w:pPr>
            <w:r>
              <w:t>6.3 Deben establecer un periodo de prueba o seguimiento, que permita conocer sí fue factible la implantación de las acciones para resolver la no conformidad</w:t>
            </w:r>
          </w:p>
        </w:tc>
      </w:tr>
      <w:tr w:rsidR="00594D9D" w14:paraId="1EC0788A"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1111DAEB" w14:textId="090C5311" w:rsidR="00594D9D" w:rsidRDefault="009536AF" w:rsidP="009536AF">
            <w:pPr>
              <w:jc w:val="center"/>
            </w:pPr>
            <w:r>
              <w:t>7</w:t>
            </w:r>
          </w:p>
        </w:tc>
        <w:tc>
          <w:tcPr>
            <w:tcW w:w="477" w:type="dxa"/>
            <w:vAlign w:val="center"/>
          </w:tcPr>
          <w:p w14:paraId="75081F64" w14:textId="17F44638" w:rsidR="00594D9D" w:rsidRDefault="009536AF" w:rsidP="009536AF">
            <w:pPr>
              <w:jc w:val="center"/>
              <w:cnfStyle w:val="000000000000" w:firstRow="0" w:lastRow="0" w:firstColumn="0" w:lastColumn="0" w:oddVBand="0" w:evenVBand="0" w:oddHBand="0" w:evenHBand="0" w:firstRowFirstColumn="0" w:firstRowLastColumn="0" w:lastRowFirstColumn="0" w:lastRowLastColumn="0"/>
            </w:pPr>
            <w:r>
              <w:t>Docente</w:t>
            </w:r>
          </w:p>
        </w:tc>
        <w:tc>
          <w:tcPr>
            <w:cnfStyle w:val="000010000000" w:firstRow="0" w:lastRow="0" w:firstColumn="0" w:lastColumn="0" w:oddVBand="1" w:evenVBand="0" w:oddHBand="0" w:evenHBand="0" w:firstRowFirstColumn="0" w:firstRowLastColumn="0" w:lastRowFirstColumn="0" w:lastRowLastColumn="0"/>
            <w:tcW w:w="7338" w:type="dxa"/>
          </w:tcPr>
          <w:p w14:paraId="0CDFB6C7" w14:textId="77777777" w:rsidR="009536AF" w:rsidRDefault="009536AF" w:rsidP="001149F8">
            <w:pPr>
              <w:ind w:left="457" w:hanging="425"/>
              <w:jc w:val="both"/>
            </w:pPr>
            <w:r>
              <w:t>7.1</w:t>
            </w:r>
            <w:r>
              <w:tab/>
              <w:t>Captura calificaciones finales según lo programado en el calendario escolar.</w:t>
            </w:r>
          </w:p>
          <w:p w14:paraId="56DA7FB2" w14:textId="0EB4671F" w:rsidR="009536AF" w:rsidRDefault="009536AF" w:rsidP="001149F8">
            <w:pPr>
              <w:ind w:left="599" w:hanging="567"/>
              <w:jc w:val="both"/>
            </w:pPr>
            <w:r>
              <w:lastRenderedPageBreak/>
              <w:t>7.2</w:t>
            </w:r>
            <w:r>
              <w:tab/>
              <w:t>Solicitar al departamento de Servicios Escolares la</w:t>
            </w:r>
            <w:r w:rsidR="001149F8">
              <w:t xml:space="preserve"> </w:t>
            </w:r>
            <w:r>
              <w:t>impresión de actas de calificación para firma y sello.</w:t>
            </w:r>
          </w:p>
          <w:p w14:paraId="1761BC63" w14:textId="77777777" w:rsidR="009536AF" w:rsidRDefault="009536AF" w:rsidP="001149F8">
            <w:pPr>
              <w:ind w:left="599" w:hanging="567"/>
              <w:jc w:val="both"/>
            </w:pPr>
            <w:r>
              <w:t>7.3</w:t>
            </w:r>
            <w:r>
              <w:tab/>
              <w:t>Firma actas.</w:t>
            </w:r>
          </w:p>
          <w:p w14:paraId="53A93E1B" w14:textId="1B84EAF3" w:rsidR="00594D9D" w:rsidRDefault="009536AF" w:rsidP="001149F8">
            <w:pPr>
              <w:ind w:left="599" w:hanging="567"/>
              <w:jc w:val="both"/>
            </w:pPr>
            <w:r>
              <w:t>7.4</w:t>
            </w:r>
            <w:r>
              <w:tab/>
              <w:t>Entrega el Reporte Final del Semestre por competencias ITGAM-AC-003-03.</w:t>
            </w:r>
          </w:p>
        </w:tc>
      </w:tr>
      <w:tr w:rsidR="009536AF" w14:paraId="67514C0D" w14:textId="77777777" w:rsidTr="009536AF">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28D2E6DF" w14:textId="6F6DE0F8" w:rsidR="009536AF" w:rsidRDefault="009536AF" w:rsidP="009536AF">
            <w:pPr>
              <w:jc w:val="center"/>
            </w:pPr>
            <w:r>
              <w:lastRenderedPageBreak/>
              <w:t>8</w:t>
            </w:r>
          </w:p>
        </w:tc>
        <w:tc>
          <w:tcPr>
            <w:tcW w:w="477" w:type="dxa"/>
            <w:vAlign w:val="center"/>
          </w:tcPr>
          <w:p w14:paraId="3DEFCEBB" w14:textId="713F67E0" w:rsidR="009536AF" w:rsidRDefault="009536AF" w:rsidP="009536AF">
            <w:pPr>
              <w:jc w:val="center"/>
              <w:cnfStyle w:val="000000100000" w:firstRow="0" w:lastRow="0" w:firstColumn="0" w:lastColumn="0" w:oddVBand="0" w:evenVBand="0" w:oddHBand="1" w:evenHBand="0" w:firstRowFirstColumn="0" w:firstRowLastColumn="0" w:lastRowFirstColumn="0" w:lastRowLastColumn="0"/>
            </w:pPr>
            <w:r w:rsidRPr="009536AF">
              <w:t>Servicios Escolares</w:t>
            </w:r>
          </w:p>
        </w:tc>
        <w:tc>
          <w:tcPr>
            <w:cnfStyle w:val="000010000000" w:firstRow="0" w:lastRow="0" w:firstColumn="0" w:lastColumn="0" w:oddVBand="1" w:evenVBand="0" w:oddHBand="0" w:evenHBand="0" w:firstRowFirstColumn="0" w:firstRowLastColumn="0" w:lastRowFirstColumn="0" w:lastRowLastColumn="0"/>
            <w:tcW w:w="7338" w:type="dxa"/>
          </w:tcPr>
          <w:p w14:paraId="33DAADFB" w14:textId="5F439E6D" w:rsidR="009536AF" w:rsidRDefault="009536AF" w:rsidP="009536AF">
            <w:r w:rsidRPr="009536AF">
              <w:t xml:space="preserve">8.1 </w:t>
            </w:r>
            <w:r w:rsidR="001149F8">
              <w:t>I</w:t>
            </w:r>
            <w:r w:rsidRPr="009536AF">
              <w:t>mprime y sel</w:t>
            </w:r>
            <w:r>
              <w:t>l</w:t>
            </w:r>
            <w:r w:rsidRPr="009536AF">
              <w:t>a Acta</w:t>
            </w:r>
          </w:p>
        </w:tc>
      </w:tr>
      <w:tr w:rsidR="009536AF" w14:paraId="1B80A578" w14:textId="77777777" w:rsidTr="009536AF">
        <w:trPr>
          <w:trHeight w:val="506"/>
        </w:trPr>
        <w:tc>
          <w:tcPr>
            <w:cnfStyle w:val="000010000000" w:firstRow="0" w:lastRow="0" w:firstColumn="0" w:lastColumn="0" w:oddVBand="1" w:evenVBand="0" w:oddHBand="0" w:evenHBand="0" w:firstRowFirstColumn="0" w:firstRowLastColumn="0" w:lastRowFirstColumn="0" w:lastRowLastColumn="0"/>
            <w:tcW w:w="2070" w:type="dxa"/>
            <w:vAlign w:val="center"/>
          </w:tcPr>
          <w:p w14:paraId="22A082E4" w14:textId="3158B74C" w:rsidR="009536AF" w:rsidRDefault="009536AF" w:rsidP="009536AF">
            <w:pPr>
              <w:jc w:val="center"/>
            </w:pPr>
            <w:r>
              <w:t>9</w:t>
            </w:r>
          </w:p>
        </w:tc>
        <w:tc>
          <w:tcPr>
            <w:tcW w:w="477" w:type="dxa"/>
            <w:vAlign w:val="center"/>
          </w:tcPr>
          <w:p w14:paraId="541B07C8" w14:textId="77777777" w:rsidR="009536AF" w:rsidRDefault="009536AF" w:rsidP="009536AF">
            <w:pPr>
              <w:spacing w:line="259" w:lineRule="auto"/>
              <w:jc w:val="center"/>
              <w:cnfStyle w:val="000000000000" w:firstRow="0" w:lastRow="0" w:firstColumn="0" w:lastColumn="0" w:oddVBand="0" w:evenVBand="0" w:oddHBand="0" w:evenHBand="0" w:firstRowFirstColumn="0" w:firstRowLastColumn="0" w:lastRowFirstColumn="0" w:lastRowLastColumn="0"/>
            </w:pPr>
            <w:r>
              <w:rPr>
                <w:sz w:val="26"/>
              </w:rPr>
              <w:t xml:space="preserve">Jefe(a) de </w:t>
            </w:r>
            <w:r>
              <w:t>Departamento</w:t>
            </w:r>
          </w:p>
          <w:p w14:paraId="02CA2259" w14:textId="2C0662AB" w:rsidR="009536AF" w:rsidRPr="009536AF" w:rsidRDefault="009536AF" w:rsidP="009536AF">
            <w:pPr>
              <w:jc w:val="center"/>
              <w:cnfStyle w:val="000000000000" w:firstRow="0" w:lastRow="0" w:firstColumn="0" w:lastColumn="0" w:oddVBand="0" w:evenVBand="0" w:oddHBand="0" w:evenHBand="0" w:firstRowFirstColumn="0" w:firstRowLastColumn="0" w:lastRowFirstColumn="0" w:lastRowLastColumn="0"/>
            </w:pPr>
            <w:r>
              <w:t>Académico</w:t>
            </w:r>
          </w:p>
        </w:tc>
        <w:tc>
          <w:tcPr>
            <w:cnfStyle w:val="000010000000" w:firstRow="0" w:lastRow="0" w:firstColumn="0" w:lastColumn="0" w:oddVBand="1" w:evenVBand="0" w:oddHBand="0" w:evenHBand="0" w:firstRowFirstColumn="0" w:firstRowLastColumn="0" w:lastRowFirstColumn="0" w:lastRowLastColumn="0"/>
            <w:tcW w:w="7338" w:type="dxa"/>
          </w:tcPr>
          <w:p w14:paraId="403B4AC2" w14:textId="659BF734" w:rsidR="009536AF" w:rsidRDefault="009536AF" w:rsidP="005B7F9A">
            <w:pPr>
              <w:spacing w:line="276" w:lineRule="auto"/>
              <w:ind w:left="457" w:hanging="457"/>
              <w:jc w:val="both"/>
            </w:pPr>
            <w:r>
              <w:t>9.1 Recibe y analiza el Reporte Final del Semestre ITGAM-AC- 003-03</w:t>
            </w:r>
          </w:p>
          <w:p w14:paraId="3DAFCD31" w14:textId="77777777" w:rsidR="009536AF" w:rsidRDefault="009536AF" w:rsidP="005B7F9A">
            <w:pPr>
              <w:spacing w:line="276" w:lineRule="auto"/>
              <w:ind w:left="457" w:hanging="457"/>
              <w:jc w:val="both"/>
            </w:pPr>
            <w:r>
              <w:t>9.2 Realiza en el SIE, la Liberación de Actividades Frente a Grupo ITGAM-AC-003-04</w:t>
            </w:r>
          </w:p>
          <w:p w14:paraId="1F9468AE" w14:textId="1C5FAD0A" w:rsidR="009536AF" w:rsidRPr="009536AF" w:rsidRDefault="009536AF" w:rsidP="005B7F9A">
            <w:pPr>
              <w:spacing w:line="276" w:lineRule="auto"/>
              <w:ind w:left="457" w:hanging="457"/>
              <w:jc w:val="both"/>
            </w:pPr>
            <w:r>
              <w:t>9.3 Entrega at docente la liberación de actividades frente a grupo firmada.</w:t>
            </w:r>
          </w:p>
        </w:tc>
      </w:tr>
    </w:tbl>
    <w:p w14:paraId="604F4076" w14:textId="1EC8007A" w:rsidR="00425D01" w:rsidRDefault="00425D01" w:rsidP="008B06E6"/>
    <w:p w14:paraId="79C71D10" w14:textId="66B2D95C" w:rsidR="009536AF" w:rsidRPr="009536AF" w:rsidRDefault="009536AF" w:rsidP="009536AF"/>
    <w:p w14:paraId="764983A6" w14:textId="7D4C605A" w:rsidR="009536AF" w:rsidRDefault="009536AF" w:rsidP="009536AF"/>
    <w:p w14:paraId="441F4B8C" w14:textId="77777777" w:rsidR="009536AF" w:rsidRPr="00AD2BE7" w:rsidRDefault="009536AF" w:rsidP="009536AF">
      <w:pPr>
        <w:rPr>
          <w:sz w:val="24"/>
          <w:szCs w:val="24"/>
        </w:rPr>
      </w:pPr>
      <w:r w:rsidRPr="00AD2BE7">
        <w:rPr>
          <w:b/>
          <w:bCs/>
          <w:sz w:val="24"/>
          <w:szCs w:val="24"/>
        </w:rPr>
        <w:t>7. DOCUMENTOS DE REFERENCIA</w:t>
      </w:r>
    </w:p>
    <w:p w14:paraId="76195002" w14:textId="5417041B" w:rsidR="009536AF" w:rsidRDefault="009536AF" w:rsidP="009536AF"/>
    <w:p w14:paraId="12055C7F" w14:textId="47CAA81F" w:rsidR="009536AF" w:rsidRDefault="009536AF" w:rsidP="005B7F9A">
      <w:pPr>
        <w:jc w:val="both"/>
      </w:pPr>
      <w:r>
        <w:t>Manual de lineamientos Académico-Administrativos del Tecnológico Nacional de México, planes de estudio para la formación y el desarrollo de competencias profesionales, octubre 2015.</w:t>
      </w:r>
    </w:p>
    <w:p w14:paraId="3DCBD68C" w14:textId="4FF2A069" w:rsidR="009536AF" w:rsidRDefault="009536AF" w:rsidP="005B7F9A">
      <w:pPr>
        <w:jc w:val="both"/>
      </w:pPr>
    </w:p>
    <w:p w14:paraId="2A00B709" w14:textId="0C5EA750" w:rsidR="009536AF" w:rsidRDefault="009536AF" w:rsidP="005B7F9A">
      <w:pPr>
        <w:jc w:val="both"/>
      </w:pPr>
      <w:r>
        <w:t xml:space="preserve">Guía para instrumentación didáctica de los programas de estudio para la formación y el desarrollo de las competencias profesionales. </w:t>
      </w:r>
    </w:p>
    <w:p w14:paraId="26455F49" w14:textId="4E654856" w:rsidR="009536AF" w:rsidRDefault="009536AF" w:rsidP="005B7F9A">
      <w:pPr>
        <w:jc w:val="both"/>
      </w:pPr>
    </w:p>
    <w:p w14:paraId="1E94FCC3" w14:textId="67BB76E3" w:rsidR="009536AF" w:rsidRDefault="009536AF" w:rsidP="005B7F9A">
      <w:pPr>
        <w:jc w:val="both"/>
      </w:pPr>
      <w:r>
        <w:t>Planes y programas de estudio con enfoque a competencias vigentes 2009-2015</w:t>
      </w:r>
    </w:p>
    <w:p w14:paraId="1DCCCF7D" w14:textId="17944E02" w:rsidR="009536AF" w:rsidRDefault="009536AF" w:rsidP="005B7F9A">
      <w:pPr>
        <w:jc w:val="both"/>
      </w:pPr>
      <w:r>
        <w:t xml:space="preserve">Calendario Escolar (Dependiendo el periodo) </w:t>
      </w:r>
    </w:p>
    <w:p w14:paraId="2F815B3A" w14:textId="0601CDA6" w:rsidR="009536AF" w:rsidRDefault="009536AF" w:rsidP="005B7F9A">
      <w:pPr>
        <w:jc w:val="both"/>
      </w:pPr>
      <w:r>
        <w:t xml:space="preserve">Reglamento Interior de Trabajo del Personal Docente </w:t>
      </w:r>
    </w:p>
    <w:p w14:paraId="0E3B1540" w14:textId="24D9C633" w:rsidR="009536AF" w:rsidRDefault="009536AF" w:rsidP="005B7F9A">
      <w:pPr>
        <w:jc w:val="both"/>
      </w:pPr>
      <w:r>
        <w:t xml:space="preserve">Manual de Servicios Escolares 2007 </w:t>
      </w:r>
    </w:p>
    <w:p w14:paraId="51954E18" w14:textId="67E1D811" w:rsidR="009536AF" w:rsidRDefault="009536AF" w:rsidP="005B7F9A">
      <w:pPr>
        <w:jc w:val="both"/>
      </w:pPr>
    </w:p>
    <w:p w14:paraId="5E2AECD9" w14:textId="20D5D47C" w:rsidR="009536AF" w:rsidRDefault="009536AF" w:rsidP="009536AF">
      <w:pPr>
        <w:rPr>
          <w:b/>
          <w:bCs/>
        </w:rPr>
      </w:pPr>
      <w:r>
        <w:rPr>
          <w:b/>
          <w:bCs/>
        </w:rPr>
        <w:t xml:space="preserve">Formatos y Anexos </w:t>
      </w:r>
    </w:p>
    <w:p w14:paraId="46455BCF" w14:textId="0A79FA95" w:rsidR="009536AF" w:rsidRDefault="009536AF" w:rsidP="009536AF">
      <w:r>
        <w:t>ITGAM-AC-003-01 Horario de Trabajo</w:t>
      </w:r>
    </w:p>
    <w:p w14:paraId="048EEDEA" w14:textId="0461C700" w:rsidR="009536AF" w:rsidRDefault="009536AF" w:rsidP="009536AF">
      <w:r>
        <w:t xml:space="preserve">ITGAM-AC-003-02 Instrumentación didáctica del periodo </w:t>
      </w:r>
    </w:p>
    <w:p w14:paraId="361C036C" w14:textId="42CA3BDF" w:rsidR="009536AF" w:rsidRDefault="009536AF" w:rsidP="009536AF">
      <w:r>
        <w:t xml:space="preserve">ITGAM-AC-003-03 Reporte Final de Semestre por competencias </w:t>
      </w:r>
    </w:p>
    <w:p w14:paraId="2C58DCF2" w14:textId="038C9B56" w:rsidR="009536AF" w:rsidRDefault="009536AF" w:rsidP="009536AF">
      <w:r>
        <w:t>ITGAM-AC-003-04 Liberación de Actividades frente a grupo</w:t>
      </w:r>
    </w:p>
    <w:p w14:paraId="442FD575" w14:textId="6702D46B" w:rsidR="009536AF" w:rsidRDefault="009536AF" w:rsidP="009536AF">
      <w:r>
        <w:t xml:space="preserve">ITGAM-AC-003-05 Reporte de proyectos individuales del docente / programa de trabajo académico en horas de apoyo a la docencia </w:t>
      </w:r>
    </w:p>
    <w:p w14:paraId="729BF59E" w14:textId="6BC89419" w:rsidR="009536AF" w:rsidRDefault="009536AF" w:rsidP="009536AF">
      <w:r>
        <w:t xml:space="preserve">ITGAM-AC-003-06 Solicitud de corrección de calificaciones Acta de calificaciones (Clave de grupo de la materia impartida) </w:t>
      </w:r>
    </w:p>
    <w:p w14:paraId="08E68011" w14:textId="1CC57BF1" w:rsidR="009536AF" w:rsidRDefault="009536AF" w:rsidP="009536AF">
      <w:r>
        <w:t xml:space="preserve">ITGAM-AC-005-01 Requisición de Acciones Correctivas </w:t>
      </w:r>
    </w:p>
    <w:p w14:paraId="4D730B73" w14:textId="454D42D1" w:rsidR="00227624" w:rsidRDefault="00227624" w:rsidP="00227624">
      <w:pPr>
        <w:spacing w:line="276" w:lineRule="auto"/>
        <w:ind w:left="442" w:right="258" w:hanging="442"/>
        <w:jc w:val="both"/>
      </w:pPr>
      <w:r>
        <w:t>ITGAM-AC-003-06-01 Lista de Conformidad</w:t>
      </w:r>
    </w:p>
    <w:p w14:paraId="34FF9E92" w14:textId="77777777" w:rsidR="00227624" w:rsidRPr="009536AF" w:rsidRDefault="00227624" w:rsidP="009536AF"/>
    <w:p w14:paraId="39DA6309" w14:textId="77777777" w:rsidR="009536AF" w:rsidRDefault="009536AF" w:rsidP="009536AF"/>
    <w:p w14:paraId="2C21E492" w14:textId="77777777" w:rsidR="0097415A" w:rsidRDefault="0097415A" w:rsidP="009536AF"/>
    <w:p w14:paraId="4ADADAB6" w14:textId="77777777" w:rsidR="009536AF" w:rsidRPr="00AD2BE7" w:rsidRDefault="009536AF" w:rsidP="009536AF">
      <w:pPr>
        <w:rPr>
          <w:sz w:val="24"/>
          <w:szCs w:val="24"/>
        </w:rPr>
      </w:pPr>
      <w:r w:rsidRPr="00AD2BE7">
        <w:rPr>
          <w:b/>
          <w:bCs/>
          <w:sz w:val="24"/>
          <w:szCs w:val="24"/>
        </w:rPr>
        <w:lastRenderedPageBreak/>
        <w:t>8. CONTROL DE CAMBIOS</w:t>
      </w:r>
    </w:p>
    <w:p w14:paraId="490563B7" w14:textId="77777777" w:rsidR="009536AF" w:rsidRPr="00AD2BE7" w:rsidRDefault="009536AF" w:rsidP="009536AF">
      <w:pPr>
        <w:spacing w:line="20" w:lineRule="exact"/>
      </w:pPr>
    </w:p>
    <w:p w14:paraId="6ECF3706" w14:textId="77777777" w:rsidR="009536AF" w:rsidRPr="00AD2BE7" w:rsidRDefault="009536AF" w:rsidP="009536AF">
      <w:pPr>
        <w:spacing w:line="200" w:lineRule="exact"/>
      </w:pPr>
    </w:p>
    <w:tbl>
      <w:tblPr>
        <w:tblW w:w="9570" w:type="dxa"/>
        <w:tblInd w:w="-5" w:type="dxa"/>
        <w:tblCellMar>
          <w:left w:w="70" w:type="dxa"/>
          <w:right w:w="70" w:type="dxa"/>
        </w:tblCellMar>
        <w:tblLook w:val="04A0" w:firstRow="1" w:lastRow="0" w:firstColumn="1" w:lastColumn="0" w:noHBand="0" w:noVBand="1"/>
      </w:tblPr>
      <w:tblGrid>
        <w:gridCol w:w="1418"/>
        <w:gridCol w:w="1701"/>
        <w:gridCol w:w="4647"/>
        <w:gridCol w:w="1804"/>
      </w:tblGrid>
      <w:tr w:rsidR="009536AF" w:rsidRPr="00AD2BE7" w14:paraId="6906B52F" w14:textId="77777777" w:rsidTr="00B57BFD">
        <w:trPr>
          <w:trHeight w:val="601"/>
        </w:trPr>
        <w:tc>
          <w:tcPr>
            <w:tcW w:w="1418" w:type="dxa"/>
            <w:tcBorders>
              <w:top w:val="single" w:sz="4" w:space="0" w:color="auto"/>
              <w:left w:val="single" w:sz="4" w:space="0" w:color="auto"/>
              <w:bottom w:val="single" w:sz="4" w:space="0" w:color="auto"/>
              <w:right w:val="single" w:sz="4" w:space="0" w:color="auto"/>
            </w:tcBorders>
            <w:shd w:val="clear" w:color="000000" w:fill="215868"/>
            <w:vAlign w:val="center"/>
            <w:hideMark/>
          </w:tcPr>
          <w:p w14:paraId="1E7ECF54" w14:textId="77777777" w:rsidR="009536AF" w:rsidRPr="00AD2BE7" w:rsidRDefault="009536AF" w:rsidP="00B57BFD">
            <w:pPr>
              <w:ind w:firstLineChars="100" w:firstLine="221"/>
              <w:rPr>
                <w:rFonts w:eastAsia="Times New Roman"/>
                <w:b/>
                <w:bCs/>
                <w:color w:val="FFFFFF"/>
              </w:rPr>
            </w:pPr>
            <w:r w:rsidRPr="00AD2BE7">
              <w:rPr>
                <w:rFonts w:eastAsia="Times New Roman"/>
                <w:b/>
                <w:bCs/>
                <w:color w:val="FFFFFF"/>
              </w:rPr>
              <w:t xml:space="preserve">REVISIÓN </w:t>
            </w:r>
          </w:p>
        </w:tc>
        <w:tc>
          <w:tcPr>
            <w:tcW w:w="1701" w:type="dxa"/>
            <w:tcBorders>
              <w:top w:val="single" w:sz="4" w:space="0" w:color="auto"/>
              <w:left w:val="nil"/>
              <w:bottom w:val="single" w:sz="4" w:space="0" w:color="auto"/>
              <w:right w:val="single" w:sz="4" w:space="0" w:color="auto"/>
            </w:tcBorders>
            <w:shd w:val="clear" w:color="000000" w:fill="215868"/>
            <w:vAlign w:val="center"/>
            <w:hideMark/>
          </w:tcPr>
          <w:p w14:paraId="01E47D98" w14:textId="77777777" w:rsidR="009536AF" w:rsidRPr="00AD2BE7" w:rsidRDefault="009536AF" w:rsidP="00B57BFD">
            <w:pPr>
              <w:jc w:val="center"/>
              <w:rPr>
                <w:rFonts w:eastAsia="Times New Roman"/>
                <w:b/>
                <w:bCs/>
                <w:color w:val="FFFFFF"/>
              </w:rPr>
            </w:pPr>
            <w:r w:rsidRPr="00AD2BE7">
              <w:rPr>
                <w:rFonts w:eastAsia="Times New Roman"/>
                <w:b/>
                <w:bCs/>
                <w:color w:val="FFFFFF"/>
              </w:rPr>
              <w:t>PUNTOS QUE SE MODIFICAN</w:t>
            </w:r>
          </w:p>
        </w:tc>
        <w:tc>
          <w:tcPr>
            <w:tcW w:w="4647" w:type="dxa"/>
            <w:tcBorders>
              <w:top w:val="single" w:sz="4" w:space="0" w:color="auto"/>
              <w:left w:val="nil"/>
              <w:bottom w:val="single" w:sz="4" w:space="0" w:color="auto"/>
              <w:right w:val="single" w:sz="4" w:space="0" w:color="auto"/>
            </w:tcBorders>
            <w:shd w:val="clear" w:color="000000" w:fill="215868"/>
            <w:vAlign w:val="center"/>
            <w:hideMark/>
          </w:tcPr>
          <w:p w14:paraId="35B2ECE9" w14:textId="77777777" w:rsidR="009536AF" w:rsidRPr="00AD2BE7" w:rsidRDefault="009536AF" w:rsidP="00B57BFD">
            <w:pPr>
              <w:ind w:firstLineChars="200" w:firstLine="442"/>
              <w:rPr>
                <w:rFonts w:eastAsia="Times New Roman"/>
                <w:b/>
                <w:bCs/>
                <w:color w:val="FFFFFF"/>
              </w:rPr>
            </w:pPr>
            <w:r w:rsidRPr="00AD2BE7">
              <w:rPr>
                <w:rFonts w:eastAsia="Times New Roman"/>
                <w:b/>
                <w:bCs/>
                <w:color w:val="FFFFFF"/>
              </w:rPr>
              <w:t xml:space="preserve">DESCRIPCIÓN DE LA MODIFICACIÓN </w:t>
            </w:r>
          </w:p>
        </w:tc>
        <w:tc>
          <w:tcPr>
            <w:tcW w:w="1804" w:type="dxa"/>
            <w:tcBorders>
              <w:top w:val="single" w:sz="4" w:space="0" w:color="auto"/>
              <w:left w:val="nil"/>
              <w:bottom w:val="single" w:sz="4" w:space="0" w:color="auto"/>
              <w:right w:val="single" w:sz="4" w:space="0" w:color="auto"/>
            </w:tcBorders>
            <w:shd w:val="clear" w:color="000000" w:fill="215868"/>
            <w:vAlign w:val="center"/>
            <w:hideMark/>
          </w:tcPr>
          <w:p w14:paraId="2C37856F" w14:textId="77777777" w:rsidR="009536AF" w:rsidRPr="00AD2BE7" w:rsidRDefault="009536AF" w:rsidP="00B57BFD">
            <w:pPr>
              <w:ind w:firstLineChars="200" w:firstLine="442"/>
              <w:rPr>
                <w:rFonts w:eastAsia="Times New Roman"/>
                <w:b/>
                <w:bCs/>
                <w:color w:val="FFFFFF"/>
              </w:rPr>
            </w:pPr>
            <w:r w:rsidRPr="00AD2BE7">
              <w:rPr>
                <w:rFonts w:eastAsia="Times New Roman"/>
                <w:b/>
                <w:bCs/>
                <w:color w:val="FFFFFF"/>
              </w:rPr>
              <w:t xml:space="preserve">FECHA </w:t>
            </w:r>
          </w:p>
        </w:tc>
      </w:tr>
      <w:tr w:rsidR="009536AF" w:rsidRPr="00AD2BE7" w14:paraId="340B1AD4" w14:textId="77777777" w:rsidTr="00B57BFD">
        <w:trPr>
          <w:trHeight w:val="91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61BF50" w14:textId="77777777" w:rsidR="009536AF" w:rsidRPr="00AD2BE7" w:rsidRDefault="009536AF" w:rsidP="00B57BFD">
            <w:pPr>
              <w:jc w:val="center"/>
              <w:rPr>
                <w:rFonts w:eastAsia="Times New Roman"/>
                <w:color w:val="000000"/>
              </w:rPr>
            </w:pPr>
            <w:r w:rsidRPr="00AD2BE7">
              <w:rPr>
                <w:rFonts w:eastAsia="Times New Roman"/>
                <w:color w:val="000000"/>
              </w:rPr>
              <w:t>1</w:t>
            </w:r>
          </w:p>
        </w:tc>
        <w:tc>
          <w:tcPr>
            <w:tcW w:w="1701" w:type="dxa"/>
            <w:tcBorders>
              <w:top w:val="nil"/>
              <w:left w:val="nil"/>
              <w:bottom w:val="single" w:sz="4" w:space="0" w:color="auto"/>
              <w:right w:val="single" w:sz="4" w:space="0" w:color="auto"/>
            </w:tcBorders>
            <w:shd w:val="clear" w:color="auto" w:fill="auto"/>
            <w:vAlign w:val="center"/>
            <w:hideMark/>
          </w:tcPr>
          <w:p w14:paraId="5DF547D6" w14:textId="77777777" w:rsidR="009536AF" w:rsidRPr="00AD2BE7" w:rsidRDefault="009536AF" w:rsidP="00B57BFD">
            <w:pPr>
              <w:jc w:val="center"/>
              <w:rPr>
                <w:rFonts w:eastAsia="Times New Roman"/>
                <w:color w:val="000000"/>
              </w:rPr>
            </w:pPr>
            <w:r w:rsidRPr="00AD2BE7">
              <w:rPr>
                <w:rFonts w:eastAsia="Times New Roman"/>
                <w:color w:val="000000"/>
              </w:rPr>
              <w:t>Todo el documento</w:t>
            </w:r>
          </w:p>
        </w:tc>
        <w:tc>
          <w:tcPr>
            <w:tcW w:w="4647" w:type="dxa"/>
            <w:tcBorders>
              <w:top w:val="nil"/>
              <w:left w:val="nil"/>
              <w:bottom w:val="single" w:sz="4" w:space="0" w:color="auto"/>
              <w:right w:val="single" w:sz="4" w:space="0" w:color="auto"/>
            </w:tcBorders>
            <w:shd w:val="clear" w:color="auto" w:fill="auto"/>
            <w:vAlign w:val="center"/>
            <w:hideMark/>
          </w:tcPr>
          <w:p w14:paraId="25D1CC8A" w14:textId="77777777" w:rsidR="009536AF" w:rsidRPr="00AD2BE7" w:rsidRDefault="009536AF" w:rsidP="00B57BFD">
            <w:pPr>
              <w:jc w:val="center"/>
              <w:rPr>
                <w:rFonts w:eastAsia="Times New Roman"/>
                <w:color w:val="000000"/>
              </w:rPr>
            </w:pPr>
            <w:r w:rsidRPr="00AD2BE7">
              <w:rPr>
                <w:rFonts w:eastAsia="Times New Roman"/>
                <w:color w:val="000000"/>
              </w:rPr>
              <w:t>Se ajusta procedimiento en general para el cumplimiento de las normas ISO 9001:2015 e ISO 14001:2015</w:t>
            </w:r>
          </w:p>
        </w:tc>
        <w:tc>
          <w:tcPr>
            <w:tcW w:w="1804" w:type="dxa"/>
            <w:tcBorders>
              <w:top w:val="nil"/>
              <w:left w:val="nil"/>
              <w:bottom w:val="single" w:sz="4" w:space="0" w:color="auto"/>
              <w:right w:val="single" w:sz="4" w:space="0" w:color="auto"/>
            </w:tcBorders>
            <w:shd w:val="clear" w:color="auto" w:fill="auto"/>
            <w:vAlign w:val="center"/>
            <w:hideMark/>
          </w:tcPr>
          <w:p w14:paraId="7CA07DE8" w14:textId="77777777" w:rsidR="009536AF" w:rsidRPr="00AD2BE7" w:rsidRDefault="009536AF" w:rsidP="00B57BFD">
            <w:pPr>
              <w:jc w:val="center"/>
              <w:rPr>
                <w:rFonts w:eastAsia="Times New Roman"/>
                <w:color w:val="000000"/>
              </w:rPr>
            </w:pPr>
            <w:r w:rsidRPr="00AD2BE7">
              <w:rPr>
                <w:rFonts w:eastAsia="Times New Roman"/>
                <w:color w:val="000000"/>
              </w:rPr>
              <w:t>01 de agosto de 2018</w:t>
            </w:r>
          </w:p>
        </w:tc>
      </w:tr>
      <w:tr w:rsidR="009536AF" w:rsidRPr="00AD2BE7" w14:paraId="492EBBD6" w14:textId="77777777" w:rsidTr="00B57BFD">
        <w:trPr>
          <w:trHeight w:val="56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110013" w14:textId="5E0118D0" w:rsidR="009536AF" w:rsidRPr="00AD2BE7" w:rsidRDefault="009536AF" w:rsidP="00B57BFD">
            <w:pPr>
              <w:jc w:val="center"/>
              <w:rPr>
                <w:rFonts w:eastAsia="Times New Roman"/>
                <w:color w:val="000000"/>
              </w:rPr>
            </w:pPr>
            <w:r>
              <w:rPr>
                <w:rFonts w:eastAsia="Times New Roman"/>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C3C9034" w14:textId="73834DD6" w:rsidR="009536AF" w:rsidRPr="00AD2BE7" w:rsidRDefault="009536AF" w:rsidP="00B57BFD">
            <w:pPr>
              <w:jc w:val="center"/>
              <w:rPr>
                <w:rFonts w:eastAsia="Times New Roman"/>
                <w:color w:val="000000"/>
              </w:rPr>
            </w:pPr>
            <w:r w:rsidRPr="00AD2BE7">
              <w:rPr>
                <w:rFonts w:eastAsia="Times New Roman"/>
                <w:color w:val="000000"/>
              </w:rPr>
              <w:t>Todo el documento</w:t>
            </w:r>
          </w:p>
        </w:tc>
        <w:tc>
          <w:tcPr>
            <w:tcW w:w="4647" w:type="dxa"/>
            <w:tcBorders>
              <w:top w:val="nil"/>
              <w:left w:val="nil"/>
              <w:bottom w:val="single" w:sz="4" w:space="0" w:color="auto"/>
              <w:right w:val="single" w:sz="4" w:space="0" w:color="auto"/>
            </w:tcBorders>
            <w:shd w:val="clear" w:color="auto" w:fill="auto"/>
            <w:noWrap/>
            <w:vAlign w:val="center"/>
            <w:hideMark/>
          </w:tcPr>
          <w:p w14:paraId="0A74D051" w14:textId="5F2FE79B" w:rsidR="009536AF" w:rsidRPr="00AD2BE7" w:rsidRDefault="009536AF" w:rsidP="00B57BFD">
            <w:pPr>
              <w:jc w:val="center"/>
              <w:rPr>
                <w:rFonts w:eastAsia="Times New Roman"/>
                <w:color w:val="000000"/>
              </w:rPr>
            </w:pPr>
            <w:r>
              <w:rPr>
                <w:rFonts w:eastAsia="Times New Roman"/>
                <w:color w:val="000000"/>
              </w:rPr>
              <w:t xml:space="preserve">Se ajusta para dar cumplimiento las actividades de gestión de curso </w:t>
            </w:r>
          </w:p>
        </w:tc>
        <w:tc>
          <w:tcPr>
            <w:tcW w:w="1804" w:type="dxa"/>
            <w:tcBorders>
              <w:top w:val="nil"/>
              <w:left w:val="nil"/>
              <w:bottom w:val="single" w:sz="4" w:space="0" w:color="auto"/>
              <w:right w:val="single" w:sz="4" w:space="0" w:color="auto"/>
            </w:tcBorders>
            <w:shd w:val="clear" w:color="auto" w:fill="auto"/>
            <w:noWrap/>
            <w:vAlign w:val="center"/>
            <w:hideMark/>
          </w:tcPr>
          <w:p w14:paraId="3E687A75" w14:textId="77777777" w:rsidR="009536AF" w:rsidRPr="00AD2BE7" w:rsidRDefault="009536AF" w:rsidP="00B57BFD">
            <w:pPr>
              <w:jc w:val="center"/>
              <w:rPr>
                <w:rFonts w:eastAsia="Times New Roman"/>
                <w:color w:val="000000"/>
              </w:rPr>
            </w:pPr>
            <w:r w:rsidRPr="00AD2BE7">
              <w:rPr>
                <w:rFonts w:eastAsia="Times New Roman"/>
                <w:color w:val="000000"/>
              </w:rPr>
              <w:t>12 de noviembre de 2019</w:t>
            </w:r>
          </w:p>
        </w:tc>
      </w:tr>
      <w:tr w:rsidR="009536AF" w:rsidRPr="00AD2BE7" w14:paraId="5A8BACEF" w14:textId="77777777" w:rsidTr="00B57BFD">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D8B6" w14:textId="68CF9CEC" w:rsidR="009536AF" w:rsidRPr="00AD2BE7" w:rsidRDefault="009536AF" w:rsidP="00B57BFD">
            <w:pPr>
              <w:jc w:val="center"/>
              <w:rPr>
                <w:rFonts w:eastAsia="Times New Roman"/>
                <w:color w:val="000000"/>
              </w:rPr>
            </w:pPr>
            <w:r>
              <w:rPr>
                <w:rFonts w:eastAsia="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52D598" w14:textId="2307D333" w:rsidR="009536AF" w:rsidRPr="00AD2BE7" w:rsidRDefault="009536AF" w:rsidP="00B57BFD">
            <w:pPr>
              <w:jc w:val="center"/>
              <w:rPr>
                <w:rFonts w:eastAsia="Times New Roman"/>
                <w:color w:val="000000"/>
              </w:rPr>
            </w:pPr>
            <w:r w:rsidRPr="00AD2BE7">
              <w:rPr>
                <w:rFonts w:eastAsia="Times New Roman"/>
                <w:color w:val="000000"/>
              </w:rPr>
              <w:t>Todo el documento</w:t>
            </w:r>
            <w:r>
              <w:rPr>
                <w:rFonts w:eastAsia="Times New Roman"/>
                <w:color w:val="000000"/>
              </w:rPr>
              <w:t xml:space="preserve"> Se modifican los puntos </w:t>
            </w:r>
          </w:p>
        </w:tc>
        <w:tc>
          <w:tcPr>
            <w:tcW w:w="4647" w:type="dxa"/>
            <w:tcBorders>
              <w:top w:val="single" w:sz="4" w:space="0" w:color="auto"/>
              <w:left w:val="nil"/>
              <w:bottom w:val="single" w:sz="4" w:space="0" w:color="auto"/>
              <w:right w:val="single" w:sz="4" w:space="0" w:color="auto"/>
            </w:tcBorders>
            <w:shd w:val="clear" w:color="auto" w:fill="auto"/>
            <w:noWrap/>
            <w:vAlign w:val="center"/>
          </w:tcPr>
          <w:p w14:paraId="1DCBAD1F" w14:textId="32E56B55" w:rsidR="009536AF" w:rsidRPr="00AD2BE7" w:rsidRDefault="009536AF" w:rsidP="00B57BFD">
            <w:pPr>
              <w:jc w:val="center"/>
              <w:rPr>
                <w:rFonts w:eastAsia="Times New Roman"/>
                <w:color w:val="000000"/>
              </w:rPr>
            </w:pPr>
            <w:r>
              <w:rPr>
                <w:rFonts w:eastAsia="Times New Roman"/>
                <w:color w:val="000000"/>
              </w:rPr>
              <w:t xml:space="preserve">Revisión </w:t>
            </w:r>
            <w:r>
              <w:rPr>
                <w:color w:val="000000"/>
              </w:rPr>
              <w:t xml:space="preserve">y actualización del procedimiento, de acuerdo a la operación vigente  </w:t>
            </w:r>
            <w:r>
              <w:rPr>
                <w:rFonts w:eastAsia="Times New Roman"/>
                <w:color w:val="000000"/>
              </w:rPr>
              <w:t xml:space="preserve"> </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29BD3449" w14:textId="23CFA2C2" w:rsidR="009536AF" w:rsidRPr="00AD2BE7" w:rsidRDefault="009536AF" w:rsidP="009536AF">
            <w:pPr>
              <w:jc w:val="center"/>
              <w:rPr>
                <w:rFonts w:eastAsia="Times New Roman"/>
                <w:color w:val="000000"/>
              </w:rPr>
            </w:pPr>
            <w:r>
              <w:rPr>
                <w:rFonts w:eastAsia="Times New Roman"/>
                <w:color w:val="000000"/>
              </w:rPr>
              <w:t>11 de mayo de 2021</w:t>
            </w:r>
          </w:p>
        </w:tc>
      </w:tr>
      <w:tr w:rsidR="009536AF" w:rsidRPr="00AD2BE7" w14:paraId="43A8F8F5" w14:textId="77777777" w:rsidTr="00B57BFD">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338D" w14:textId="221C2C35" w:rsidR="009536AF" w:rsidRPr="00AD2BE7" w:rsidRDefault="009536AF" w:rsidP="009536AF">
            <w:pPr>
              <w:jc w:val="center"/>
              <w:rPr>
                <w:rFonts w:eastAsia="Times New Roman"/>
                <w:color w:val="000000"/>
              </w:rPr>
            </w:pPr>
            <w:r>
              <w:rPr>
                <w:rFonts w:eastAsia="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A48330" w14:textId="7451A303" w:rsidR="009536AF" w:rsidRPr="00AD2BE7" w:rsidRDefault="009536AF" w:rsidP="009536AF">
            <w:pPr>
              <w:rPr>
                <w:rFonts w:eastAsia="Times New Roman"/>
                <w:color w:val="000000"/>
              </w:rPr>
            </w:pPr>
            <w:r>
              <w:rPr>
                <w:rFonts w:eastAsia="Times New Roman"/>
                <w:color w:val="000000"/>
              </w:rPr>
              <w:t xml:space="preserve">El 4, 4.1 y el 4.2 </w:t>
            </w:r>
          </w:p>
        </w:tc>
        <w:tc>
          <w:tcPr>
            <w:tcW w:w="4647" w:type="dxa"/>
            <w:tcBorders>
              <w:top w:val="single" w:sz="4" w:space="0" w:color="auto"/>
              <w:left w:val="nil"/>
              <w:bottom w:val="single" w:sz="4" w:space="0" w:color="auto"/>
              <w:right w:val="single" w:sz="4" w:space="0" w:color="auto"/>
            </w:tcBorders>
            <w:shd w:val="clear" w:color="auto" w:fill="auto"/>
            <w:noWrap/>
            <w:vAlign w:val="center"/>
          </w:tcPr>
          <w:p w14:paraId="02498F8C" w14:textId="60BACA3D" w:rsidR="009536AF" w:rsidRPr="00AD2BE7" w:rsidRDefault="009536AF" w:rsidP="00B57BFD">
            <w:pPr>
              <w:jc w:val="center"/>
              <w:rPr>
                <w:rFonts w:eastAsia="Times New Roman"/>
                <w:color w:val="000000"/>
              </w:rPr>
            </w:pPr>
            <w:r>
              <w:rPr>
                <w:rFonts w:eastAsia="Times New Roman"/>
                <w:color w:val="000000"/>
              </w:rPr>
              <w:t xml:space="preserve">Revisión sobre aspectos de la gestión del curso </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5B14AFCC" w14:textId="2DA36349" w:rsidR="009536AF" w:rsidRPr="00AD2BE7" w:rsidRDefault="009536AF" w:rsidP="00B57BFD">
            <w:pPr>
              <w:jc w:val="center"/>
              <w:rPr>
                <w:rFonts w:eastAsia="Times New Roman"/>
                <w:color w:val="000000"/>
              </w:rPr>
            </w:pPr>
            <w:r>
              <w:rPr>
                <w:rFonts w:eastAsia="Times New Roman"/>
                <w:color w:val="000000"/>
              </w:rPr>
              <w:t>23 de mayo 2024</w:t>
            </w:r>
          </w:p>
        </w:tc>
      </w:tr>
    </w:tbl>
    <w:p w14:paraId="094430D5" w14:textId="208682B7" w:rsidR="009536AF" w:rsidRPr="009536AF" w:rsidRDefault="009536AF" w:rsidP="009536AF"/>
    <w:sectPr w:rsidR="009536AF" w:rsidRPr="009536A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1BFF" w14:textId="77777777" w:rsidR="000819AB" w:rsidRDefault="000819AB">
      <w:r>
        <w:separator/>
      </w:r>
    </w:p>
  </w:endnote>
  <w:endnote w:type="continuationSeparator" w:id="0">
    <w:p w14:paraId="6B59751A" w14:textId="77777777" w:rsidR="000819AB" w:rsidRDefault="0008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FE9F" w14:textId="77777777" w:rsidR="000819AB" w:rsidRDefault="000819AB">
      <w:r>
        <w:separator/>
      </w:r>
    </w:p>
  </w:footnote>
  <w:footnote w:type="continuationSeparator" w:id="0">
    <w:p w14:paraId="4426956A" w14:textId="77777777" w:rsidR="000819AB" w:rsidRDefault="0008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0" w:type="dxa"/>
      <w:tblInd w:w="-674" w:type="dxa"/>
      <w:tblLayout w:type="fixed"/>
      <w:tblLook w:val="04A0" w:firstRow="1" w:lastRow="0" w:firstColumn="1" w:lastColumn="0" w:noHBand="0" w:noVBand="1"/>
    </w:tblPr>
    <w:tblGrid>
      <w:gridCol w:w="2340"/>
      <w:gridCol w:w="4964"/>
      <w:gridCol w:w="2836"/>
    </w:tblGrid>
    <w:tr w:rsidR="009536AF" w14:paraId="74B60922"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2C91FE2B" w14:textId="77777777" w:rsidR="009536AF" w:rsidRDefault="009536AF" w:rsidP="009536AF">
          <w:pPr>
            <w:pStyle w:val="Piedepgina"/>
            <w:jc w:val="center"/>
            <w:rPr>
              <w:rFonts w:eastAsiaTheme="minorHAnsi"/>
              <w:lang w:val="es-MX"/>
            </w:rPr>
          </w:pPr>
          <w:r>
            <w:t>Revisión 01</w:t>
          </w:r>
        </w:p>
      </w:tc>
      <w:tc>
        <w:tcPr>
          <w:tcW w:w="4964" w:type="dxa"/>
          <w:vMerge w:val="restar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77D093DB" w14:textId="77777777" w:rsidR="009536AF" w:rsidRDefault="009536AF" w:rsidP="009536AF">
          <w:pPr>
            <w:pStyle w:val="Encabezado"/>
            <w:ind w:left="-212" w:firstLine="212"/>
            <w:jc w:val="center"/>
            <w:rPr>
              <w:b/>
              <w:szCs w:val="24"/>
            </w:rPr>
          </w:pPr>
          <w:r>
            <w:rPr>
              <w:b/>
              <w:szCs w:val="24"/>
            </w:rPr>
            <w:t>PROCEDIMIENTO</w:t>
          </w:r>
        </w:p>
        <w:p w14:paraId="17C52967" w14:textId="1FA987CD" w:rsidR="009536AF" w:rsidRDefault="009536AF" w:rsidP="009536AF">
          <w:pPr>
            <w:pStyle w:val="Encabezado"/>
            <w:ind w:left="-212" w:firstLine="212"/>
            <w:jc w:val="center"/>
            <w:rPr>
              <w:b/>
            </w:rPr>
          </w:pPr>
          <w:r>
            <w:rPr>
              <w:b/>
              <w:szCs w:val="24"/>
            </w:rPr>
            <w:t xml:space="preserve"> GESTIÓN DEL CURSO</w:t>
          </w:r>
        </w:p>
      </w:tc>
      <w:tc>
        <w:tcPr>
          <w:tcW w:w="2836" w:type="dxa"/>
          <w:vMerge w:val="restar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01D21D2D" w14:textId="1DC10802" w:rsidR="009536AF" w:rsidRDefault="009536AF" w:rsidP="009536AF">
          <w:pPr>
            <w:pStyle w:val="Piedepgina"/>
            <w:jc w:val="center"/>
            <w:rPr>
              <w:b/>
            </w:rPr>
          </w:pPr>
          <w:r>
            <w:rPr>
              <w:noProof/>
            </w:rPr>
            <w:drawing>
              <wp:inline distT="0" distB="0" distL="0" distR="0" wp14:anchorId="3CB5FC04" wp14:editId="29FB0379">
                <wp:extent cx="1171575" cy="7620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r>
    <w:tr w:rsidR="009536AF" w14:paraId="5D22A5DF"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068949A1" w14:textId="7BF3374A" w:rsidR="009536AF" w:rsidRDefault="009536AF" w:rsidP="009536AF">
          <w:pPr>
            <w:pStyle w:val="Piedepgina"/>
            <w:jc w:val="center"/>
            <w:rPr>
              <w:sz w:val="22"/>
              <w:szCs w:val="22"/>
            </w:rPr>
          </w:pPr>
          <w:r>
            <w:t>ITGAM-AC-00</w:t>
          </w:r>
          <w:r w:rsidR="009727DA">
            <w:t>3</w:t>
          </w:r>
        </w:p>
      </w:tc>
      <w:tc>
        <w:tcPr>
          <w:tcW w:w="4964"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5BDA5BA9" w14:textId="77777777" w:rsidR="009536AF" w:rsidRDefault="009536AF" w:rsidP="009536AF">
          <w:pPr>
            <w:rPr>
              <w:rFonts w:eastAsiaTheme="minorHAnsi"/>
              <w:b/>
            </w:rPr>
          </w:pPr>
        </w:p>
      </w:tc>
      <w:tc>
        <w:tcPr>
          <w:tcW w:w="2836"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62FB48BF" w14:textId="77777777" w:rsidR="009536AF" w:rsidRDefault="009536AF" w:rsidP="009536AF">
          <w:pPr>
            <w:rPr>
              <w:rFonts w:eastAsiaTheme="minorHAnsi"/>
              <w:b/>
            </w:rPr>
          </w:pPr>
        </w:p>
      </w:tc>
    </w:tr>
    <w:tr w:rsidR="009536AF" w14:paraId="67AC6DED" w14:textId="77777777" w:rsidTr="009536AF">
      <w:trPr>
        <w:trHeight w:val="454"/>
      </w:trPr>
      <w:tc>
        <w:tcPr>
          <w:tcW w:w="234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sdt>
          <w:sdtPr>
            <w:rPr>
              <w:rFonts w:eastAsiaTheme="minorHAnsi"/>
            </w:rPr>
            <w:id w:val="539162032"/>
            <w:docPartObj>
              <w:docPartGallery w:val="Page Numbers (Top of Page)"/>
              <w:docPartUnique/>
            </w:docPartObj>
          </w:sdtPr>
          <w:sdtEndPr/>
          <w:sdtContent>
            <w:p w14:paraId="154237BA" w14:textId="77777777" w:rsidR="009536AF" w:rsidRDefault="009536AF" w:rsidP="009536AF">
              <w:pPr>
                <w:pStyle w:val="Encabezado"/>
                <w:jc w:val="center"/>
              </w:pPr>
              <w:r>
                <w:t xml:space="preserve">Página </w:t>
              </w:r>
              <w:r>
                <w:rPr>
                  <w:bCs/>
                </w:rPr>
                <w:fldChar w:fldCharType="begin"/>
              </w:r>
              <w:r>
                <w:rPr>
                  <w:bCs/>
                </w:rPr>
                <w:instrText>PAGE</w:instrText>
              </w:r>
              <w:r>
                <w:rPr>
                  <w:bCs/>
                </w:rPr>
                <w:fldChar w:fldCharType="separate"/>
              </w:r>
              <w:r>
                <w:rPr>
                  <w:bCs/>
                </w:rPr>
                <w:t>1</w:t>
              </w:r>
              <w:r>
                <w:rPr>
                  <w:bCs/>
                </w:rPr>
                <w:fldChar w:fldCharType="end"/>
              </w:r>
              <w:r>
                <w:t xml:space="preserve"> de </w:t>
              </w:r>
              <w:r>
                <w:rPr>
                  <w:bCs/>
                </w:rPr>
                <w:fldChar w:fldCharType="begin"/>
              </w:r>
              <w:r>
                <w:rPr>
                  <w:bCs/>
                </w:rPr>
                <w:instrText>NUMPAGES</w:instrText>
              </w:r>
              <w:r>
                <w:rPr>
                  <w:bCs/>
                </w:rPr>
                <w:fldChar w:fldCharType="separate"/>
              </w:r>
              <w:r>
                <w:rPr>
                  <w:bCs/>
                </w:rPr>
                <w:t>7</w:t>
              </w:r>
              <w:r>
                <w:rPr>
                  <w:bCs/>
                </w:rPr>
                <w:fldChar w:fldCharType="end"/>
              </w:r>
            </w:p>
          </w:sdtContent>
        </w:sdt>
      </w:tc>
      <w:tc>
        <w:tcPr>
          <w:tcW w:w="4964"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28609AA3" w14:textId="77777777" w:rsidR="009536AF" w:rsidRDefault="009536AF" w:rsidP="009536AF">
          <w:pPr>
            <w:rPr>
              <w:rFonts w:eastAsiaTheme="minorHAnsi"/>
              <w:b/>
            </w:rPr>
          </w:pPr>
        </w:p>
      </w:tc>
      <w:tc>
        <w:tcPr>
          <w:tcW w:w="2836" w:type="dxa"/>
          <w:vMerge/>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14:paraId="1D191E4F" w14:textId="77777777" w:rsidR="009536AF" w:rsidRDefault="009536AF" w:rsidP="009536AF">
          <w:pPr>
            <w:rPr>
              <w:rFonts w:eastAsiaTheme="minorHAnsi"/>
              <w:b/>
            </w:rPr>
          </w:pPr>
        </w:p>
      </w:tc>
    </w:tr>
  </w:tbl>
  <w:p w14:paraId="5D0203E6" w14:textId="77777777" w:rsidR="009536AF" w:rsidRDefault="009536AF" w:rsidP="009536AF">
    <w:pPr>
      <w:pStyle w:val="Encabezado"/>
    </w:pPr>
  </w:p>
  <w:p w14:paraId="0A429574" w14:textId="77777777" w:rsidR="009536AF" w:rsidRDefault="00953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734"/>
    <w:multiLevelType w:val="multilevel"/>
    <w:tmpl w:val="92F08E64"/>
    <w:lvl w:ilvl="0">
      <w:start w:val="1"/>
      <w:numFmt w:val="decimal"/>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A05A9"/>
    <w:multiLevelType w:val="hybridMultilevel"/>
    <w:tmpl w:val="9F562F8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3BB430D3"/>
    <w:multiLevelType w:val="hybridMultilevel"/>
    <w:tmpl w:val="B674FAFC"/>
    <w:lvl w:ilvl="0" w:tplc="23B40AE0">
      <w:start w:val="1"/>
      <w:numFmt w:val="decimal"/>
      <w:lvlText w:val="%1."/>
      <w:lvlJc w:val="left"/>
      <w:pPr>
        <w:ind w:left="565" w:hanging="263"/>
        <w:jc w:val="right"/>
      </w:pPr>
      <w:rPr>
        <w:rFonts w:hint="default"/>
        <w:spacing w:val="-1"/>
        <w:w w:val="97"/>
        <w:lang w:val="es-ES" w:eastAsia="en-US" w:bidi="ar-SA"/>
      </w:rPr>
    </w:lvl>
    <w:lvl w:ilvl="1" w:tplc="71427212">
      <w:numFmt w:val="bullet"/>
      <w:lvlText w:val="•"/>
      <w:lvlJc w:val="left"/>
      <w:pPr>
        <w:ind w:left="1584" w:hanging="263"/>
      </w:pPr>
      <w:rPr>
        <w:rFonts w:hint="default"/>
        <w:lang w:val="es-ES" w:eastAsia="en-US" w:bidi="ar-SA"/>
      </w:rPr>
    </w:lvl>
    <w:lvl w:ilvl="2" w:tplc="9C3E9656">
      <w:numFmt w:val="bullet"/>
      <w:lvlText w:val="•"/>
      <w:lvlJc w:val="left"/>
      <w:pPr>
        <w:ind w:left="2608" w:hanging="263"/>
      </w:pPr>
      <w:rPr>
        <w:rFonts w:hint="default"/>
        <w:lang w:val="es-ES" w:eastAsia="en-US" w:bidi="ar-SA"/>
      </w:rPr>
    </w:lvl>
    <w:lvl w:ilvl="3" w:tplc="0B0646DA">
      <w:numFmt w:val="bullet"/>
      <w:lvlText w:val="•"/>
      <w:lvlJc w:val="left"/>
      <w:pPr>
        <w:ind w:left="3632" w:hanging="263"/>
      </w:pPr>
      <w:rPr>
        <w:rFonts w:hint="default"/>
        <w:lang w:val="es-ES" w:eastAsia="en-US" w:bidi="ar-SA"/>
      </w:rPr>
    </w:lvl>
    <w:lvl w:ilvl="4" w:tplc="717042F0">
      <w:numFmt w:val="bullet"/>
      <w:lvlText w:val="•"/>
      <w:lvlJc w:val="left"/>
      <w:pPr>
        <w:ind w:left="4656" w:hanging="263"/>
      </w:pPr>
      <w:rPr>
        <w:rFonts w:hint="default"/>
        <w:lang w:val="es-ES" w:eastAsia="en-US" w:bidi="ar-SA"/>
      </w:rPr>
    </w:lvl>
    <w:lvl w:ilvl="5" w:tplc="7F5455C0">
      <w:numFmt w:val="bullet"/>
      <w:lvlText w:val="•"/>
      <w:lvlJc w:val="left"/>
      <w:pPr>
        <w:ind w:left="5680" w:hanging="263"/>
      </w:pPr>
      <w:rPr>
        <w:rFonts w:hint="default"/>
        <w:lang w:val="es-ES" w:eastAsia="en-US" w:bidi="ar-SA"/>
      </w:rPr>
    </w:lvl>
    <w:lvl w:ilvl="6" w:tplc="38D6E192">
      <w:numFmt w:val="bullet"/>
      <w:lvlText w:val="•"/>
      <w:lvlJc w:val="left"/>
      <w:pPr>
        <w:ind w:left="6704" w:hanging="263"/>
      </w:pPr>
      <w:rPr>
        <w:rFonts w:hint="default"/>
        <w:lang w:val="es-ES" w:eastAsia="en-US" w:bidi="ar-SA"/>
      </w:rPr>
    </w:lvl>
    <w:lvl w:ilvl="7" w:tplc="2BA01026">
      <w:numFmt w:val="bullet"/>
      <w:lvlText w:val="•"/>
      <w:lvlJc w:val="left"/>
      <w:pPr>
        <w:ind w:left="7728" w:hanging="263"/>
      </w:pPr>
      <w:rPr>
        <w:rFonts w:hint="default"/>
        <w:lang w:val="es-ES" w:eastAsia="en-US" w:bidi="ar-SA"/>
      </w:rPr>
    </w:lvl>
    <w:lvl w:ilvl="8" w:tplc="BE3A3604">
      <w:numFmt w:val="bullet"/>
      <w:lvlText w:val="•"/>
      <w:lvlJc w:val="left"/>
      <w:pPr>
        <w:ind w:left="8752" w:hanging="263"/>
      </w:pPr>
      <w:rPr>
        <w:rFonts w:hint="default"/>
        <w:lang w:val="es-ES" w:eastAsia="en-US" w:bidi="ar-SA"/>
      </w:rPr>
    </w:lvl>
  </w:abstractNum>
  <w:abstractNum w:abstractNumId="3" w15:restartNumberingAfterBreak="0">
    <w:nsid w:val="407C2579"/>
    <w:multiLevelType w:val="hybridMultilevel"/>
    <w:tmpl w:val="B2CAA22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5F71C5"/>
    <w:multiLevelType w:val="multilevel"/>
    <w:tmpl w:val="DB9219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D959EF"/>
    <w:multiLevelType w:val="multilevel"/>
    <w:tmpl w:val="EBFCB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DD"/>
    <w:rsid w:val="00017C2C"/>
    <w:rsid w:val="000819AB"/>
    <w:rsid w:val="001047EF"/>
    <w:rsid w:val="001149F8"/>
    <w:rsid w:val="00137B1E"/>
    <w:rsid w:val="0014731D"/>
    <w:rsid w:val="00184DDD"/>
    <w:rsid w:val="001A2AFF"/>
    <w:rsid w:val="001C750E"/>
    <w:rsid w:val="00227624"/>
    <w:rsid w:val="002B5779"/>
    <w:rsid w:val="002E12D4"/>
    <w:rsid w:val="0032305E"/>
    <w:rsid w:val="00353C8F"/>
    <w:rsid w:val="00414D0A"/>
    <w:rsid w:val="00425D01"/>
    <w:rsid w:val="00437A2D"/>
    <w:rsid w:val="0045352E"/>
    <w:rsid w:val="0045581B"/>
    <w:rsid w:val="00477D82"/>
    <w:rsid w:val="004F17B7"/>
    <w:rsid w:val="00503391"/>
    <w:rsid w:val="00535372"/>
    <w:rsid w:val="00557E0B"/>
    <w:rsid w:val="00594D9D"/>
    <w:rsid w:val="005B7F9A"/>
    <w:rsid w:val="00603D17"/>
    <w:rsid w:val="006A2E50"/>
    <w:rsid w:val="006C6F25"/>
    <w:rsid w:val="006F076C"/>
    <w:rsid w:val="007A7D93"/>
    <w:rsid w:val="007E12C3"/>
    <w:rsid w:val="00851DCA"/>
    <w:rsid w:val="008864E8"/>
    <w:rsid w:val="008B06E6"/>
    <w:rsid w:val="008E01F0"/>
    <w:rsid w:val="008E13AC"/>
    <w:rsid w:val="00927F3F"/>
    <w:rsid w:val="0093304E"/>
    <w:rsid w:val="009536AF"/>
    <w:rsid w:val="009727DA"/>
    <w:rsid w:val="0097415A"/>
    <w:rsid w:val="009C214F"/>
    <w:rsid w:val="009C442C"/>
    <w:rsid w:val="009F07EB"/>
    <w:rsid w:val="00A902DF"/>
    <w:rsid w:val="00B418C6"/>
    <w:rsid w:val="00BA540D"/>
    <w:rsid w:val="00C30F7C"/>
    <w:rsid w:val="00CA5CA8"/>
    <w:rsid w:val="00CC7547"/>
    <w:rsid w:val="00D07AAF"/>
    <w:rsid w:val="00D505C3"/>
    <w:rsid w:val="00D62A26"/>
    <w:rsid w:val="00DA6C0D"/>
    <w:rsid w:val="00E36103"/>
    <w:rsid w:val="00E62FF0"/>
    <w:rsid w:val="00EE36C4"/>
    <w:rsid w:val="00EF0986"/>
    <w:rsid w:val="00F91B5E"/>
    <w:rsid w:val="00FC5DDD"/>
    <w:rsid w:val="00FD5057"/>
    <w:rsid w:val="00FE3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A97E6"/>
  <w15:chartTrackingRefBased/>
  <w15:docId w15:val="{663E9B15-5611-47BD-AFC6-04A41B44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AF"/>
    <w:pPr>
      <w:widowControl w:val="0"/>
      <w:autoSpaceDE w:val="0"/>
      <w:autoSpaceDN w:val="0"/>
      <w:spacing w:after="0" w:line="240" w:lineRule="auto"/>
    </w:pPr>
    <w:rPr>
      <w:rFonts w:ascii="Arial" w:eastAsia="Arial" w:hAnsi="Arial" w:cs="Arial"/>
      <w:kern w:val="0"/>
      <w:lang w:val="es-ES"/>
    </w:rPr>
  </w:style>
  <w:style w:type="paragraph" w:styleId="Ttulo1">
    <w:name w:val="heading 1"/>
    <w:basedOn w:val="Normal"/>
    <w:next w:val="Normal"/>
    <w:link w:val="Ttulo1Car"/>
    <w:uiPriority w:val="9"/>
    <w:qFormat/>
    <w:rsid w:val="008B0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536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FC5DDD"/>
    <w:pPr>
      <w:ind w:hanging="265"/>
      <w:outlineLvl w:val="2"/>
    </w:pPr>
    <w:rPr>
      <w:b/>
      <w:bCs/>
    </w:rPr>
  </w:style>
  <w:style w:type="paragraph" w:styleId="Ttulo4">
    <w:name w:val="heading 4"/>
    <w:basedOn w:val="Normal"/>
    <w:next w:val="Normal"/>
    <w:link w:val="Ttulo4Car"/>
    <w:uiPriority w:val="9"/>
    <w:semiHidden/>
    <w:unhideWhenUsed/>
    <w:qFormat/>
    <w:rsid w:val="00FC5D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5DDD"/>
    <w:rPr>
      <w:rFonts w:ascii="Arial" w:eastAsia="Arial" w:hAnsi="Arial" w:cs="Arial"/>
      <w:b/>
      <w:bCs/>
      <w:kern w:val="0"/>
      <w:lang w:val="es-ES"/>
    </w:rPr>
  </w:style>
  <w:style w:type="paragraph" w:styleId="Textoindependiente">
    <w:name w:val="Body Text"/>
    <w:basedOn w:val="Normal"/>
    <w:link w:val="TextoindependienteCar"/>
    <w:uiPriority w:val="1"/>
    <w:qFormat/>
    <w:rsid w:val="00FC5DDD"/>
  </w:style>
  <w:style w:type="character" w:customStyle="1" w:styleId="TextoindependienteCar">
    <w:name w:val="Texto independiente Car"/>
    <w:basedOn w:val="Fuentedeprrafopredeter"/>
    <w:link w:val="Textoindependiente"/>
    <w:uiPriority w:val="1"/>
    <w:rsid w:val="00FC5DDD"/>
    <w:rPr>
      <w:rFonts w:ascii="Arial" w:eastAsia="Arial" w:hAnsi="Arial" w:cs="Arial"/>
      <w:kern w:val="0"/>
      <w:lang w:val="es-ES"/>
    </w:rPr>
  </w:style>
  <w:style w:type="paragraph" w:styleId="Prrafodelista">
    <w:name w:val="List Paragraph"/>
    <w:basedOn w:val="Normal"/>
    <w:uiPriority w:val="1"/>
    <w:qFormat/>
    <w:rsid w:val="00FC5DDD"/>
    <w:pPr>
      <w:ind w:left="499" w:hanging="351"/>
    </w:pPr>
  </w:style>
  <w:style w:type="character" w:customStyle="1" w:styleId="Ttulo4Car">
    <w:name w:val="Título 4 Car"/>
    <w:basedOn w:val="Fuentedeprrafopredeter"/>
    <w:link w:val="Ttulo4"/>
    <w:uiPriority w:val="9"/>
    <w:semiHidden/>
    <w:rsid w:val="00FC5DDD"/>
    <w:rPr>
      <w:rFonts w:asciiTheme="majorHAnsi" w:eastAsiaTheme="majorEastAsia" w:hAnsiTheme="majorHAnsi" w:cstheme="majorBidi"/>
      <w:i/>
      <w:iCs/>
      <w:color w:val="2F5496" w:themeColor="accent1" w:themeShade="BF"/>
      <w:kern w:val="0"/>
      <w:lang w:val="es-ES"/>
    </w:rPr>
  </w:style>
  <w:style w:type="character" w:customStyle="1" w:styleId="Ttulo1Car">
    <w:name w:val="Título 1 Car"/>
    <w:basedOn w:val="Fuentedeprrafopredeter"/>
    <w:link w:val="Ttulo1"/>
    <w:uiPriority w:val="9"/>
    <w:rsid w:val="008B06E6"/>
    <w:rPr>
      <w:rFonts w:asciiTheme="majorHAnsi" w:eastAsiaTheme="majorEastAsia" w:hAnsiTheme="majorHAnsi" w:cstheme="majorBidi"/>
      <w:color w:val="2F5496" w:themeColor="accent1" w:themeShade="BF"/>
      <w:kern w:val="0"/>
      <w:sz w:val="32"/>
      <w:szCs w:val="32"/>
      <w:lang w:val="es-ES"/>
    </w:rPr>
  </w:style>
  <w:style w:type="paragraph" w:styleId="Encabezado">
    <w:name w:val="header"/>
    <w:basedOn w:val="Normal"/>
    <w:link w:val="EncabezadoCar"/>
    <w:uiPriority w:val="99"/>
    <w:unhideWhenUsed/>
    <w:rsid w:val="008B06E6"/>
    <w:pPr>
      <w:tabs>
        <w:tab w:val="center" w:pos="4419"/>
        <w:tab w:val="right" w:pos="8838"/>
      </w:tabs>
    </w:pPr>
  </w:style>
  <w:style w:type="character" w:customStyle="1" w:styleId="EncabezadoCar">
    <w:name w:val="Encabezado Car"/>
    <w:basedOn w:val="Fuentedeprrafopredeter"/>
    <w:link w:val="Encabezado"/>
    <w:uiPriority w:val="99"/>
    <w:rsid w:val="008B06E6"/>
    <w:rPr>
      <w:rFonts w:ascii="Arial" w:eastAsia="Arial" w:hAnsi="Arial" w:cs="Arial"/>
      <w:kern w:val="0"/>
      <w:lang w:val="es-ES"/>
    </w:rPr>
  </w:style>
  <w:style w:type="paragraph" w:styleId="Piedepgina">
    <w:name w:val="footer"/>
    <w:basedOn w:val="Normal"/>
    <w:link w:val="PiedepginaCar"/>
    <w:unhideWhenUsed/>
    <w:rsid w:val="008B06E6"/>
    <w:pPr>
      <w:tabs>
        <w:tab w:val="center" w:pos="4419"/>
        <w:tab w:val="right" w:pos="8838"/>
      </w:tabs>
    </w:pPr>
  </w:style>
  <w:style w:type="character" w:customStyle="1" w:styleId="PiedepginaCar">
    <w:name w:val="Pie de página Car"/>
    <w:basedOn w:val="Fuentedeprrafopredeter"/>
    <w:link w:val="Piedepgina"/>
    <w:rsid w:val="008B06E6"/>
    <w:rPr>
      <w:rFonts w:ascii="Arial" w:eastAsia="Arial" w:hAnsi="Arial" w:cs="Arial"/>
      <w:kern w:val="0"/>
      <w:lang w:val="es-ES"/>
    </w:rPr>
  </w:style>
  <w:style w:type="table" w:styleId="Tablaconcuadrcula7concolores">
    <w:name w:val="Grid Table 7 Colorful"/>
    <w:basedOn w:val="Tablanormal"/>
    <w:uiPriority w:val="52"/>
    <w:rsid w:val="00594D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tulo2Car">
    <w:name w:val="Título 2 Car"/>
    <w:basedOn w:val="Fuentedeprrafopredeter"/>
    <w:link w:val="Ttulo2"/>
    <w:uiPriority w:val="9"/>
    <w:semiHidden/>
    <w:rsid w:val="009536AF"/>
    <w:rPr>
      <w:rFonts w:asciiTheme="majorHAnsi" w:eastAsiaTheme="majorEastAsia" w:hAnsiTheme="majorHAnsi" w:cstheme="majorBidi"/>
      <w:color w:val="2F5496" w:themeColor="accent1" w:themeShade="BF"/>
      <w:kern w:val="0"/>
      <w:sz w:val="26"/>
      <w:szCs w:val="26"/>
      <w:lang w:val="es-ES"/>
    </w:rPr>
  </w:style>
  <w:style w:type="table" w:styleId="Tablaconcuadrcula">
    <w:name w:val="Table Grid"/>
    <w:basedOn w:val="Tablanormal"/>
    <w:uiPriority w:val="39"/>
    <w:rsid w:val="009536AF"/>
    <w:pPr>
      <w:spacing w:after="0" w:line="240" w:lineRule="auto"/>
    </w:pPr>
    <w:rPr>
      <w:rFonts w:ascii="Arial" w:hAnsi="Arial" w:cs="Arial"/>
      <w:kern w:val="0"/>
      <w:sz w:val="24"/>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9536A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9086-7782-4F19-98FC-9AA0ADC7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INGENIERIA EN LOGISTICA 006</dc:creator>
  <cp:keywords/>
  <dc:description/>
  <cp:lastModifiedBy>INGENIERIA EN LOGISTICA 006</cp:lastModifiedBy>
  <cp:revision>6</cp:revision>
  <dcterms:created xsi:type="dcterms:W3CDTF">2024-05-27T20:28:00Z</dcterms:created>
  <dcterms:modified xsi:type="dcterms:W3CDTF">2024-11-25T22:58:00Z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c394b177-596e-46b1-a5cc-846d4012306e</vt:lpwstr>
  </property>
</Properties>
</file>